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ED6F3" w14:textId="7B2AC589" w:rsidR="006D24FD" w:rsidRPr="0052548E" w:rsidRDefault="006D24FD" w:rsidP="006D24FD">
      <w:pPr>
        <w:tabs>
          <w:tab w:val="center" w:pos="4536"/>
          <w:tab w:val="right" w:pos="8280"/>
          <w:tab w:val="right" w:pos="9781"/>
        </w:tabs>
        <w:ind w:right="-58"/>
        <w:rPr>
          <w:rFonts w:ascii="Arial" w:hAnsi="Arial" w:cs="Arial"/>
          <w:b/>
          <w:bCs/>
          <w:sz w:val="28"/>
        </w:rPr>
      </w:pPr>
      <w:bookmarkStart w:id="0" w:name="OLE_LINK1"/>
      <w:bookmarkStart w:id="1" w:name="OLE_LINK2"/>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Pr>
          <w:rFonts w:ascii="Arial" w:eastAsia="MS Mincho" w:hAnsi="Arial" w:cs="Arial" w:hint="eastAsia"/>
          <w:b/>
          <w:bCs/>
          <w:sz w:val="28"/>
          <w:lang w:eastAsia="ja-JP"/>
        </w:rPr>
        <w:t xml:space="preserve">         </w:t>
      </w:r>
      <w:r>
        <w:rPr>
          <w:rFonts w:ascii="Arial" w:hAnsi="Arial" w:cs="Arial"/>
          <w:b/>
          <w:bCs/>
          <w:sz w:val="28"/>
        </w:rPr>
        <w:t>R1-1</w:t>
      </w:r>
      <w:r w:rsidRPr="009513AC">
        <w:rPr>
          <w:rFonts w:ascii="Arial" w:eastAsia="MS Mincho" w:hAnsi="Arial" w:cs="Arial" w:hint="eastAsia"/>
          <w:b/>
          <w:bCs/>
          <w:sz w:val="28"/>
          <w:lang w:eastAsia="ja-JP"/>
        </w:rPr>
        <w:t>7</w:t>
      </w:r>
      <w:r w:rsidR="00650971">
        <w:rPr>
          <w:rFonts w:ascii="Arial" w:hAnsi="Arial" w:cs="Arial"/>
          <w:b/>
          <w:bCs/>
          <w:sz w:val="28"/>
        </w:rPr>
        <w:t>07608</w:t>
      </w:r>
    </w:p>
    <w:p w14:paraId="47890543" w14:textId="77777777" w:rsidR="006D24FD" w:rsidRPr="009513AC" w:rsidRDefault="006D24FD" w:rsidP="006D24FD">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19th</w:t>
      </w:r>
      <w:r w:rsidRPr="0052548E">
        <w:rPr>
          <w:rFonts w:ascii="Arial" w:hAnsi="Arial" w:cs="Arial"/>
          <w:b/>
          <w:bCs/>
          <w:sz w:val="28"/>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14:paraId="2A9402CF" w14:textId="31872B5D"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6D24FD">
        <w:rPr>
          <w:rFonts w:ascii="Arial" w:hAnsi="Arial" w:cs="Arial"/>
          <w:snapToGrid w:val="0"/>
          <w:sz w:val="24"/>
        </w:rPr>
        <w:t>7</w:t>
      </w:r>
      <w:r w:rsidR="00A75D92">
        <w:rPr>
          <w:rFonts w:ascii="Arial" w:hAnsi="Arial" w:cs="Arial"/>
          <w:snapToGrid w:val="0"/>
          <w:sz w:val="24"/>
        </w:rPr>
        <w:t>.1.2.3.</w:t>
      </w:r>
      <w:r w:rsidR="004D689C">
        <w:rPr>
          <w:rFonts w:ascii="Arial" w:hAnsi="Arial" w:cs="Arial"/>
          <w:snapToGrid w:val="0"/>
          <w:sz w:val="24"/>
        </w:rPr>
        <w:t>2</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5A61C6BD"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sidRPr="001B71D7">
        <w:rPr>
          <w:rFonts w:ascii="Arial" w:hAnsi="Arial" w:cs="Arial"/>
          <w:snapToGrid w:val="0"/>
          <w:sz w:val="24"/>
        </w:rPr>
        <w:t>Discussion on interference measurement</w:t>
      </w:r>
      <w:r w:rsidR="005D58DE" w:rsidRPr="001B71D7">
        <w:rPr>
          <w:rFonts w:ascii="Arial" w:hAnsi="Arial" w:cs="Arial"/>
          <w:snapToGrid w:val="0"/>
          <w:sz w:val="24"/>
        </w:rPr>
        <w:t xml:space="preserve"> </w:t>
      </w:r>
      <w:r w:rsidR="0047603E" w:rsidRPr="009039A6">
        <w:rPr>
          <w:rFonts w:ascii="Arial" w:hAnsi="Arial" w:cs="Arial"/>
          <w:snapToGrid w:val="0"/>
          <w:sz w:val="24"/>
        </w:rPr>
        <w:t xml:space="preserve">and rate matching </w:t>
      </w:r>
      <w:r w:rsidR="005D58DE" w:rsidRPr="001B71D7">
        <w:rPr>
          <w:rFonts w:ascii="Arial" w:hAnsi="Arial" w:cs="Arial"/>
          <w:snapToGrid w:val="0"/>
          <w:sz w:val="24"/>
        </w:rPr>
        <w:t>for NR</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27A7CB61"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w:t>
      </w:r>
      <w:r w:rsidR="004D689C">
        <w:rPr>
          <w:szCs w:val="22"/>
          <w:lang w:val="en-US"/>
        </w:rPr>
        <w:t>88</w:t>
      </w:r>
      <w:r w:rsidR="00E62A18">
        <w:rPr>
          <w:szCs w:val="22"/>
          <w:lang w:val="en-US"/>
        </w:rPr>
        <w:t>bis</w:t>
      </w:r>
      <w:r>
        <w:rPr>
          <w:szCs w:val="22"/>
          <w:lang w:val="en-US"/>
        </w:rPr>
        <w:t xml:space="preserve"> meeting, WF</w:t>
      </w:r>
      <w:r w:rsidR="000F1F39">
        <w:rPr>
          <w:rFonts w:hint="eastAsia"/>
          <w:szCs w:val="22"/>
          <w:lang w:val="en-US"/>
        </w:rPr>
        <w:t>s</w:t>
      </w:r>
      <w:r>
        <w:rPr>
          <w:szCs w:val="22"/>
          <w:lang w:val="en-US"/>
        </w:rPr>
        <w:t xml:space="preserve"> </w:t>
      </w:r>
      <w:r w:rsidRPr="00885E6B">
        <w:rPr>
          <w:szCs w:val="22"/>
          <w:lang w:val="en-US"/>
        </w:rPr>
        <w:t>o</w:t>
      </w:r>
      <w:r w:rsidRPr="00D139FD">
        <w:rPr>
          <w:szCs w:val="22"/>
          <w:lang w:val="en-US"/>
        </w:rPr>
        <w:t xml:space="preserve">n </w:t>
      </w:r>
      <w:r w:rsidRPr="00D139FD">
        <w:rPr>
          <w:rFonts w:eastAsia="MS Mincho"/>
          <w:lang w:eastAsia="ja-JP"/>
        </w:rPr>
        <w:t>the</w:t>
      </w:r>
      <w:r w:rsidR="00C4058A" w:rsidRPr="00D139FD">
        <w:rPr>
          <w:rFonts w:eastAsia="MS Mincho"/>
          <w:lang w:eastAsia="ja-JP"/>
        </w:rPr>
        <w:t xml:space="preserve"> interference measurement </w:t>
      </w:r>
      <w:r w:rsidR="00BD1196" w:rsidRPr="00D139FD">
        <w:rPr>
          <w:rFonts w:eastAsia="MS Mincho"/>
          <w:lang w:eastAsia="ja-JP"/>
        </w:rPr>
        <w:t>for</w:t>
      </w:r>
      <w:r w:rsidR="00C4058A" w:rsidRPr="00D139FD">
        <w:rPr>
          <w:rFonts w:eastAsia="MS Mincho"/>
          <w:lang w:eastAsia="ja-JP"/>
        </w:rPr>
        <w:t xml:space="preserve"> </w:t>
      </w:r>
      <w:r w:rsidRPr="00D139FD">
        <w:rPr>
          <w:rFonts w:eastAsia="MS Mincho"/>
          <w:lang w:eastAsia="ja-JP"/>
        </w:rPr>
        <w:t>NR [</w:t>
      </w:r>
      <w:r w:rsidR="00415C1D">
        <w:rPr>
          <w:rFonts w:eastAsia="MS Mincho"/>
          <w:lang w:eastAsia="ja-JP"/>
        </w:rPr>
        <w:t>1]</w:t>
      </w:r>
      <w:r w:rsidR="007655B6">
        <w:rPr>
          <w:rFonts w:eastAsia="MS Mincho"/>
          <w:lang w:eastAsia="ja-JP"/>
        </w:rPr>
        <w:t>[2]</w:t>
      </w:r>
      <w:r w:rsidRPr="00D139FD">
        <w:rPr>
          <w:rFonts w:eastAsia="MS Mincho"/>
          <w:lang w:eastAsia="ja-JP"/>
        </w:rPr>
        <w:t xml:space="preserve"> </w:t>
      </w:r>
      <w:r w:rsidR="000F1F39">
        <w:rPr>
          <w:rFonts w:eastAsia="MS Mincho"/>
          <w:lang w:eastAsia="ja-JP"/>
        </w:rPr>
        <w:t>were</w:t>
      </w:r>
      <w:r w:rsidR="000F1F39" w:rsidRPr="00D139FD">
        <w:rPr>
          <w:rFonts w:eastAsia="MS Mincho"/>
          <w:lang w:eastAsia="ja-JP"/>
        </w:rPr>
        <w:t xml:space="preserve"> </w:t>
      </w:r>
      <w:r w:rsidRPr="00D139FD">
        <w:rPr>
          <w:rFonts w:eastAsia="MS Mincho"/>
          <w:lang w:eastAsia="ja-JP"/>
        </w:rPr>
        <w:t xml:space="preserve">discussed </w:t>
      </w:r>
      <w:r w:rsidRPr="00D139FD">
        <w:rPr>
          <w:rFonts w:eastAsia="MS Mincho"/>
          <w:szCs w:val="22"/>
          <w:lang w:eastAsia="ja-JP"/>
        </w:rPr>
        <w:t>and agreed as follows</w:t>
      </w:r>
      <w:r w:rsidRPr="00D139F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580FE993" w14:textId="77777777" w:rsidTr="00CF73A8">
        <w:tc>
          <w:tcPr>
            <w:tcW w:w="9570" w:type="dxa"/>
            <w:shd w:val="clear" w:color="auto" w:fill="auto"/>
          </w:tcPr>
          <w:p w14:paraId="4E7E4FE4" w14:textId="77777777" w:rsidR="00E62A18" w:rsidRPr="00E62A18" w:rsidRDefault="00E62A18" w:rsidP="00E62A18">
            <w:pPr>
              <w:widowControl/>
              <w:wordWrap/>
              <w:autoSpaceDE/>
              <w:autoSpaceDN/>
              <w:spacing w:after="0" w:line="240" w:lineRule="auto"/>
              <w:ind w:left="1440" w:hanging="1440"/>
              <w:jc w:val="left"/>
              <w:rPr>
                <w:rFonts w:ascii="Times" w:eastAsia="MS Mincho" w:hAnsi="Times" w:cs="Times New Roman"/>
                <w:b/>
                <w:kern w:val="0"/>
                <w:szCs w:val="20"/>
                <w:u w:val="single"/>
                <w:lang w:eastAsia="ja-JP"/>
              </w:rPr>
            </w:pPr>
            <w:r w:rsidRPr="00E62A18">
              <w:rPr>
                <w:rFonts w:ascii="Times" w:eastAsia="MS Mincho" w:hAnsi="Times" w:cs="Times New Roman" w:hint="eastAsia"/>
                <w:b/>
                <w:kern w:val="0"/>
                <w:szCs w:val="20"/>
                <w:highlight w:val="green"/>
                <w:u w:val="single"/>
                <w:lang w:eastAsia="ja-JP"/>
              </w:rPr>
              <w:t>Agreements:</w:t>
            </w:r>
          </w:p>
          <w:p w14:paraId="5ECBBD5C" w14:textId="77777777" w:rsidR="00E62A18" w:rsidRPr="00E62A18" w:rsidRDefault="00E62A18" w:rsidP="00E62A18">
            <w:pPr>
              <w:widowControl/>
              <w:numPr>
                <w:ilvl w:val="0"/>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For interference measurement, down selection from options will be conducted.</w:t>
            </w:r>
          </w:p>
          <w:p w14:paraId="492C62F7" w14:textId="77777777" w:rsidR="00E62A18" w:rsidRPr="00E62A18" w:rsidRDefault="00E62A18" w:rsidP="00E62A18">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NZP CSI-RS based</w:t>
            </w:r>
          </w:p>
          <w:p w14:paraId="46DD70D3" w14:textId="77777777" w:rsidR="00E62A18" w:rsidRPr="00E62A18" w:rsidRDefault="00E62A18" w:rsidP="00E62A18">
            <w:pPr>
              <w:widowControl/>
              <w:numPr>
                <w:ilvl w:val="2"/>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A1: Estimation on NZP CSI-RS for channel estimation (by subtracting CSI-RS from Rx signal)</w:t>
            </w:r>
          </w:p>
          <w:p w14:paraId="383E395A" w14:textId="77777777" w:rsidR="00E62A18" w:rsidRPr="00E62A18" w:rsidRDefault="00E62A18" w:rsidP="00E62A18">
            <w:pPr>
              <w:widowControl/>
              <w:numPr>
                <w:ilvl w:val="2"/>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A2: Emulation on NZP CSI-RS which is represented by multiplied value of channel and precoding matrix</w:t>
            </w:r>
          </w:p>
          <w:p w14:paraId="462AFE59" w14:textId="77777777" w:rsidR="00E62A18" w:rsidRPr="00E62A18" w:rsidRDefault="00E62A18" w:rsidP="00E62A18">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DM-RS based</w:t>
            </w:r>
          </w:p>
          <w:p w14:paraId="7A6C6F33" w14:textId="77777777" w:rsidR="00E62A18" w:rsidRPr="00E62A18" w:rsidRDefault="00E62A18" w:rsidP="00E62A18">
            <w:pPr>
              <w:widowControl/>
              <w:numPr>
                <w:ilvl w:val="2"/>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B1: Estimation on DM-RS for own data demodulation (by subtracting DM-RS from Rx signal)</w:t>
            </w:r>
          </w:p>
          <w:p w14:paraId="2CF2F3AF" w14:textId="77777777" w:rsidR="00E62A18" w:rsidRPr="00E62A18" w:rsidRDefault="00E62A18" w:rsidP="00E62A18">
            <w:pPr>
              <w:widowControl/>
              <w:numPr>
                <w:ilvl w:val="2"/>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B2: Estimation on DM-RS for other UEs</w:t>
            </w:r>
          </w:p>
          <w:p w14:paraId="7F7B59A9" w14:textId="77777777" w:rsidR="00E62A18" w:rsidRPr="00E62A18" w:rsidRDefault="00E62A18" w:rsidP="00E62A18">
            <w:pPr>
              <w:widowControl/>
              <w:numPr>
                <w:ilvl w:val="0"/>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Criteria for design and down selection are as follows.</w:t>
            </w:r>
          </w:p>
          <w:p w14:paraId="3A2BA779" w14:textId="77777777" w:rsidR="00E62A18" w:rsidRPr="00E62A18" w:rsidRDefault="00E62A18" w:rsidP="00E62A18">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Required RS densities</w:t>
            </w:r>
          </w:p>
          <w:p w14:paraId="37C4A932" w14:textId="77777777" w:rsidR="00E62A18" w:rsidRPr="00E62A18" w:rsidRDefault="00E62A18" w:rsidP="00E62A18">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UE processing latency</w:t>
            </w:r>
          </w:p>
          <w:p w14:paraId="0E9BADA5" w14:textId="77777777" w:rsidR="00E62A18" w:rsidRPr="00E62A18" w:rsidRDefault="00E62A18" w:rsidP="00E62A18">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Support of self-contained CSI reporting (if supported) at least depends on the location of IMR.</w:t>
            </w:r>
          </w:p>
          <w:p w14:paraId="05615B8D" w14:textId="77777777" w:rsidR="00E62A18" w:rsidRPr="00E62A18" w:rsidRDefault="00E62A18" w:rsidP="00E62A18">
            <w:pPr>
              <w:widowControl/>
              <w:numPr>
                <w:ilvl w:val="0"/>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FFS: Whether the emulation is performed at TRP side or UE side</w:t>
            </w:r>
          </w:p>
          <w:p w14:paraId="0301E414" w14:textId="77777777" w:rsidR="00E62A18" w:rsidRDefault="00E62A18" w:rsidP="00E62A18">
            <w:pPr>
              <w:widowControl/>
              <w:numPr>
                <w:ilvl w:val="0"/>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FFS: RAN1 specification impact, if any, on the options above</w:t>
            </w:r>
          </w:p>
          <w:p w14:paraId="2CE1EBA6" w14:textId="77777777" w:rsidR="00E62A18" w:rsidRPr="00E62A18" w:rsidRDefault="00E62A18" w:rsidP="00E62A18">
            <w:pPr>
              <w:widowControl/>
              <w:wordWrap/>
              <w:autoSpaceDE/>
              <w:autoSpaceDN/>
              <w:spacing w:after="0" w:line="240" w:lineRule="auto"/>
              <w:jc w:val="left"/>
              <w:rPr>
                <w:rFonts w:ascii="Times" w:eastAsia="MS Mincho" w:hAnsi="Times" w:cs="Times New Roman"/>
                <w:iCs/>
                <w:kern w:val="0"/>
                <w:szCs w:val="24"/>
                <w:lang w:val="en-GB" w:eastAsia="ja-JP"/>
              </w:rPr>
            </w:pPr>
          </w:p>
          <w:p w14:paraId="6E9C9C7D" w14:textId="77777777" w:rsidR="00E62A18" w:rsidRPr="00E62A18" w:rsidRDefault="00E62A18" w:rsidP="00E62A18">
            <w:pPr>
              <w:widowControl/>
              <w:wordWrap/>
              <w:autoSpaceDE/>
              <w:autoSpaceDN/>
              <w:spacing w:after="0" w:line="240" w:lineRule="auto"/>
              <w:jc w:val="left"/>
              <w:rPr>
                <w:rFonts w:ascii="Times" w:eastAsia="MS Mincho" w:hAnsi="Times" w:cs="Times New Roman"/>
                <w:iCs/>
                <w:kern w:val="0"/>
                <w:szCs w:val="20"/>
                <w:lang w:eastAsia="ja-JP"/>
              </w:rPr>
            </w:pPr>
            <w:r w:rsidRPr="00E62A18">
              <w:rPr>
                <w:rFonts w:ascii="Times" w:eastAsia="MS Mincho" w:hAnsi="Times" w:cs="Times New Roman"/>
                <w:iCs/>
                <w:kern w:val="0"/>
                <w:szCs w:val="20"/>
                <w:highlight w:val="green"/>
                <w:lang w:eastAsia="ja-JP"/>
              </w:rPr>
              <w:t>Agreements</w:t>
            </w:r>
            <w:r w:rsidRPr="00E62A18">
              <w:rPr>
                <w:rFonts w:ascii="Times" w:eastAsia="MS Mincho" w:hAnsi="Times" w:cs="Times New Roman"/>
                <w:iCs/>
                <w:kern w:val="0"/>
                <w:szCs w:val="20"/>
                <w:lang w:eastAsia="ja-JP"/>
              </w:rPr>
              <w:t>:</w:t>
            </w:r>
          </w:p>
          <w:p w14:paraId="092C55C9" w14:textId="77777777" w:rsidR="00E62A18" w:rsidRPr="00E62A18" w:rsidRDefault="00E62A18" w:rsidP="00E62A18">
            <w:pPr>
              <w:widowControl/>
              <w:numPr>
                <w:ilvl w:val="0"/>
                <w:numId w:val="40"/>
              </w:numPr>
              <w:wordWrap/>
              <w:autoSpaceDE/>
              <w:autoSpaceDN/>
              <w:spacing w:after="0" w:line="240" w:lineRule="auto"/>
              <w:jc w:val="left"/>
              <w:rPr>
                <w:rFonts w:ascii="Times" w:eastAsia="MS Mincho" w:hAnsi="Times" w:cs="Times New Roman"/>
                <w:iCs/>
                <w:kern w:val="0"/>
                <w:szCs w:val="20"/>
                <w:lang w:eastAsia="ja-JP"/>
              </w:rPr>
            </w:pPr>
            <w:r w:rsidRPr="00E62A18">
              <w:rPr>
                <w:rFonts w:ascii="Times" w:eastAsia="MS Mincho" w:hAnsi="Times" w:cs="Times New Roman"/>
                <w:iCs/>
                <w:kern w:val="0"/>
                <w:szCs w:val="20"/>
                <w:lang w:eastAsia="ja-JP"/>
              </w:rPr>
              <w:t>Aperiodic IMR is triggered by DCI.</w:t>
            </w:r>
          </w:p>
          <w:p w14:paraId="04E3A291" w14:textId="77777777" w:rsidR="00E62A18" w:rsidRPr="00E62A18" w:rsidRDefault="00E62A18" w:rsidP="00E62A18">
            <w:pPr>
              <w:widowControl/>
              <w:numPr>
                <w:ilvl w:val="1"/>
                <w:numId w:val="40"/>
              </w:numPr>
              <w:wordWrap/>
              <w:autoSpaceDE/>
              <w:autoSpaceDN/>
              <w:spacing w:after="0" w:line="240" w:lineRule="auto"/>
              <w:jc w:val="left"/>
              <w:rPr>
                <w:rFonts w:ascii="Times" w:eastAsia="MS Mincho" w:hAnsi="Times" w:cs="Times New Roman"/>
                <w:iCs/>
                <w:kern w:val="0"/>
                <w:szCs w:val="20"/>
                <w:lang w:eastAsia="ja-JP"/>
              </w:rPr>
            </w:pPr>
            <w:r w:rsidRPr="00E62A18">
              <w:rPr>
                <w:rFonts w:ascii="Times" w:eastAsia="MS Mincho" w:hAnsi="Times" w:cs="Times New Roman"/>
                <w:iCs/>
                <w:kern w:val="0"/>
                <w:szCs w:val="20"/>
                <w:lang w:eastAsia="ja-JP"/>
              </w:rPr>
              <w:t>Herein the IMR refers to ZP CSI-RS based IMR. Other types of IMR are FFS</w:t>
            </w:r>
          </w:p>
          <w:p w14:paraId="2BE03E0A" w14:textId="77777777" w:rsidR="00E62A18" w:rsidRPr="00E62A18" w:rsidRDefault="00E62A18" w:rsidP="00E62A18">
            <w:pPr>
              <w:widowControl/>
              <w:numPr>
                <w:ilvl w:val="1"/>
                <w:numId w:val="40"/>
              </w:numPr>
              <w:wordWrap/>
              <w:autoSpaceDE/>
              <w:autoSpaceDN/>
              <w:spacing w:after="0" w:line="240" w:lineRule="auto"/>
              <w:jc w:val="left"/>
              <w:rPr>
                <w:rFonts w:ascii="Times" w:eastAsia="MS Mincho" w:hAnsi="Times" w:cs="Times New Roman"/>
                <w:iCs/>
                <w:kern w:val="0"/>
                <w:szCs w:val="20"/>
                <w:lang w:eastAsia="ja-JP"/>
              </w:rPr>
            </w:pPr>
            <w:r w:rsidRPr="00E62A18">
              <w:rPr>
                <w:rFonts w:ascii="Times" w:eastAsia="MS Mincho" w:hAnsi="Times" w:cs="Times New Roman"/>
                <w:iCs/>
                <w:kern w:val="0"/>
                <w:szCs w:val="20"/>
                <w:lang w:eastAsia="ja-JP"/>
              </w:rPr>
              <w:t xml:space="preserve">FFS: use of MAC CE to reduce the set of candidate IMRs among the resources configured in RRC.   </w:t>
            </w:r>
          </w:p>
          <w:p w14:paraId="54B8C34C" w14:textId="77777777" w:rsidR="00E62A18" w:rsidRPr="00E62A18" w:rsidRDefault="00E62A18" w:rsidP="00E62A18">
            <w:pPr>
              <w:widowControl/>
              <w:numPr>
                <w:ilvl w:val="1"/>
                <w:numId w:val="40"/>
              </w:numPr>
              <w:wordWrap/>
              <w:autoSpaceDE/>
              <w:autoSpaceDN/>
              <w:spacing w:after="0" w:line="240" w:lineRule="auto"/>
              <w:jc w:val="left"/>
              <w:rPr>
                <w:rFonts w:ascii="Times" w:eastAsia="MS Mincho" w:hAnsi="Times" w:cs="Times New Roman"/>
                <w:iCs/>
                <w:kern w:val="0"/>
                <w:szCs w:val="20"/>
                <w:lang w:eastAsia="ja-JP"/>
              </w:rPr>
            </w:pPr>
            <w:r w:rsidRPr="00E62A18">
              <w:rPr>
                <w:rFonts w:ascii="Times" w:eastAsia="MS Mincho" w:hAnsi="Times" w:cs="Times New Roman"/>
                <w:iCs/>
                <w:kern w:val="0"/>
                <w:szCs w:val="20"/>
                <w:lang w:eastAsia="ja-JP"/>
              </w:rPr>
              <w:t xml:space="preserve">FFS whether or not to jointly trigger aperiodic NZP CSI-RS and/or aperiodic ZP CSI-RS </w:t>
            </w:r>
          </w:p>
          <w:p w14:paraId="4F292741" w14:textId="77777777" w:rsidR="00E62A18" w:rsidRPr="00E62A18" w:rsidRDefault="00E62A18" w:rsidP="00E62A18">
            <w:pPr>
              <w:widowControl/>
              <w:numPr>
                <w:ilvl w:val="0"/>
                <w:numId w:val="40"/>
              </w:numPr>
              <w:wordWrap/>
              <w:autoSpaceDE/>
              <w:autoSpaceDN/>
              <w:spacing w:after="0" w:line="240" w:lineRule="auto"/>
              <w:jc w:val="left"/>
              <w:rPr>
                <w:rFonts w:ascii="Times" w:eastAsia="MS Mincho" w:hAnsi="Times" w:cs="Times New Roman"/>
                <w:iCs/>
                <w:kern w:val="0"/>
                <w:szCs w:val="20"/>
                <w:lang w:eastAsia="ja-JP"/>
              </w:rPr>
            </w:pPr>
            <w:r w:rsidRPr="00E62A18">
              <w:rPr>
                <w:rFonts w:ascii="Times" w:eastAsia="MS Mincho" w:hAnsi="Times" w:cs="Times New Roman"/>
                <w:iCs/>
                <w:kern w:val="0"/>
                <w:szCs w:val="20"/>
                <w:lang w:eastAsia="ja-JP"/>
              </w:rPr>
              <w:t>FFS: semi-persistent IMR is activated/deactivated by MAC CE or DCI.</w:t>
            </w:r>
          </w:p>
          <w:p w14:paraId="5090A4D2" w14:textId="77777777" w:rsidR="004F20BA" w:rsidRPr="004F20BA" w:rsidRDefault="004F20BA">
            <w:pPr>
              <w:widowControl/>
              <w:wordWrap/>
              <w:autoSpaceDE/>
              <w:autoSpaceDN/>
              <w:spacing w:after="0" w:line="240" w:lineRule="auto"/>
              <w:jc w:val="left"/>
              <w:rPr>
                <w:rFonts w:ascii="Times New Roman" w:eastAsia="MS Mincho" w:hAnsi="Times New Roman"/>
                <w:lang w:eastAsia="ja-JP"/>
              </w:rPr>
            </w:pPr>
          </w:p>
        </w:tc>
      </w:tr>
    </w:tbl>
    <w:p w14:paraId="75808BB5" w14:textId="4965A22C"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B3009D" w:rsidRPr="001B71D7">
        <w:rPr>
          <w:szCs w:val="22"/>
          <w:lang w:val="en-US"/>
        </w:rPr>
        <w:t xml:space="preserve">interference </w:t>
      </w:r>
      <w:r w:rsidR="0047603E" w:rsidRPr="001B71D7">
        <w:rPr>
          <w:szCs w:val="22"/>
          <w:lang w:val="en-US"/>
        </w:rPr>
        <w:t>measurement</w:t>
      </w:r>
      <w:r w:rsidR="0047603E">
        <w:rPr>
          <w:szCs w:val="22"/>
          <w:lang w:val="en-US"/>
        </w:rPr>
        <w:t xml:space="preserve"> and rate matching </w:t>
      </w:r>
      <w:r w:rsidR="00F74A3C">
        <w:rPr>
          <w:szCs w:val="22"/>
          <w:lang w:val="en-US"/>
        </w:rPr>
        <w:t>for</w:t>
      </w:r>
      <w:r w:rsidR="00F74A3C" w:rsidRPr="00FA7E94">
        <w:rPr>
          <w:szCs w:val="22"/>
          <w:lang w:val="en-US"/>
        </w:rPr>
        <w:t xml:space="preserve"> </w:t>
      </w:r>
      <w:r w:rsidRPr="001D446E">
        <w:rPr>
          <w:szCs w:val="22"/>
          <w:lang w:val="en-US"/>
        </w:rPr>
        <w:t>NR-MIMO.</w:t>
      </w:r>
    </w:p>
    <w:p w14:paraId="2339212B" w14:textId="77777777" w:rsidR="007A79D2" w:rsidRDefault="007A79D2" w:rsidP="007A79D2">
      <w:pPr>
        <w:ind w:firstLineChars="255" w:firstLine="561"/>
        <w:rPr>
          <w:rFonts w:ascii="Times New Roman" w:hAnsi="Times New Roman" w:cs="Times New Roman"/>
          <w:sz w:val="22"/>
        </w:rPr>
      </w:pPr>
    </w:p>
    <w:p w14:paraId="61BA3E58" w14:textId="77777777" w:rsidR="00ED0E29" w:rsidRPr="00A7305D" w:rsidRDefault="00ED0E29" w:rsidP="00ED0E29">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i</w:t>
      </w:r>
      <w:r w:rsidRPr="00A7305D">
        <w:rPr>
          <w:rFonts w:ascii="Times New Roman" w:hAnsi="Times New Roman" w:cs="Times New Roman"/>
          <w:b/>
          <w:sz w:val="28"/>
        </w:rPr>
        <w:t xml:space="preserve">nterference measurement </w:t>
      </w:r>
      <w:r>
        <w:rPr>
          <w:rFonts w:ascii="Times New Roman" w:hAnsi="Times New Roman" w:cs="Times New Roman"/>
          <w:b/>
          <w:sz w:val="28"/>
        </w:rPr>
        <w:t>methods</w:t>
      </w:r>
    </w:p>
    <w:p w14:paraId="4D9AC317" w14:textId="713A608B" w:rsidR="00C834A5" w:rsidRDefault="006F0ED1" w:rsidP="00C834A5">
      <w:pPr>
        <w:pStyle w:val="LGTdoc"/>
        <w:spacing w:before="100" w:beforeAutospacing="1" w:after="120" w:afterAutospacing="1"/>
        <w:ind w:firstLine="360"/>
        <w:rPr>
          <w:szCs w:val="22"/>
          <w:lang w:val="en-US"/>
        </w:rPr>
      </w:pPr>
      <w:r w:rsidRPr="001538F5">
        <w:rPr>
          <w:rFonts w:hint="eastAsia"/>
          <w:szCs w:val="22"/>
          <w:lang w:val="en-US"/>
        </w:rPr>
        <w:t xml:space="preserve">For interference measurement </w:t>
      </w:r>
      <w:r w:rsidR="004461D5" w:rsidRPr="001538F5">
        <w:rPr>
          <w:szCs w:val="22"/>
          <w:lang w:val="en-US"/>
        </w:rPr>
        <w:t>resource (</w:t>
      </w:r>
      <w:r w:rsidRPr="001538F5">
        <w:rPr>
          <w:rFonts w:hint="eastAsia"/>
          <w:szCs w:val="22"/>
          <w:lang w:val="en-US"/>
        </w:rPr>
        <w:t xml:space="preserve">IMR), </w:t>
      </w:r>
      <w:r w:rsidR="00AB7914" w:rsidRPr="001538F5">
        <w:rPr>
          <w:szCs w:val="22"/>
          <w:lang w:val="en-US"/>
        </w:rPr>
        <w:t>ZP</w:t>
      </w:r>
      <w:r w:rsidR="005E2182">
        <w:rPr>
          <w:szCs w:val="22"/>
          <w:lang w:val="en-US"/>
        </w:rPr>
        <w:t xml:space="preserve"> </w:t>
      </w:r>
      <w:r w:rsidR="00AB7914" w:rsidRPr="001538F5">
        <w:rPr>
          <w:szCs w:val="22"/>
          <w:lang w:val="en-US"/>
        </w:rPr>
        <w:t>CSI-RS based</w:t>
      </w:r>
      <w:r w:rsidR="00134755" w:rsidRPr="001538F5">
        <w:rPr>
          <w:szCs w:val="22"/>
          <w:lang w:val="en-US"/>
        </w:rPr>
        <w:t xml:space="preserve"> </w:t>
      </w:r>
      <w:r w:rsidRPr="001538F5">
        <w:rPr>
          <w:szCs w:val="22"/>
          <w:lang w:val="en-US"/>
        </w:rPr>
        <w:t xml:space="preserve">IMR </w:t>
      </w:r>
      <w:r w:rsidR="00CF769F">
        <w:rPr>
          <w:szCs w:val="22"/>
          <w:lang w:val="en-US"/>
        </w:rPr>
        <w:t>is agreed</w:t>
      </w:r>
      <w:r w:rsidR="002775BE">
        <w:rPr>
          <w:szCs w:val="22"/>
          <w:lang w:val="en-US"/>
        </w:rPr>
        <w:t xml:space="preserve"> to be supported</w:t>
      </w:r>
      <w:r w:rsidR="00CF769F">
        <w:rPr>
          <w:szCs w:val="22"/>
          <w:lang w:val="en-US"/>
        </w:rPr>
        <w:t xml:space="preserve">, </w:t>
      </w:r>
      <w:r w:rsidRPr="001538F5">
        <w:rPr>
          <w:szCs w:val="22"/>
          <w:lang w:val="en-US"/>
        </w:rPr>
        <w:t xml:space="preserve">and </w:t>
      </w:r>
      <w:r w:rsidR="005E2182">
        <w:rPr>
          <w:szCs w:val="22"/>
          <w:lang w:val="en-US"/>
        </w:rPr>
        <w:lastRenderedPageBreak/>
        <w:t xml:space="preserve">support of </w:t>
      </w:r>
      <w:r w:rsidR="001E51B8" w:rsidRPr="001538F5">
        <w:rPr>
          <w:szCs w:val="22"/>
          <w:lang w:val="en-US"/>
        </w:rPr>
        <w:t>NZP</w:t>
      </w:r>
      <w:r w:rsidR="005E2182">
        <w:rPr>
          <w:szCs w:val="22"/>
          <w:lang w:val="en-US"/>
        </w:rPr>
        <w:t xml:space="preserve"> </w:t>
      </w:r>
      <w:r w:rsidRPr="001538F5">
        <w:rPr>
          <w:szCs w:val="22"/>
          <w:lang w:val="en-US"/>
        </w:rPr>
        <w:t xml:space="preserve">CSI-RS </w:t>
      </w:r>
      <w:r w:rsidR="00CF769F">
        <w:rPr>
          <w:szCs w:val="22"/>
          <w:lang w:val="en-US"/>
        </w:rPr>
        <w:t>and</w:t>
      </w:r>
      <w:r w:rsidR="005E2182">
        <w:rPr>
          <w:szCs w:val="22"/>
          <w:lang w:val="en-US"/>
        </w:rPr>
        <w:t>/or</w:t>
      </w:r>
      <w:r w:rsidR="00CF769F">
        <w:rPr>
          <w:szCs w:val="22"/>
          <w:lang w:val="en-US"/>
        </w:rPr>
        <w:t xml:space="preserve"> DMRS </w:t>
      </w:r>
      <w:r w:rsidRPr="001538F5">
        <w:rPr>
          <w:szCs w:val="22"/>
          <w:lang w:val="en-US"/>
        </w:rPr>
        <w:t xml:space="preserve">based IMR </w:t>
      </w:r>
      <w:r w:rsidR="00CF769F">
        <w:rPr>
          <w:szCs w:val="22"/>
          <w:lang w:val="en-US"/>
        </w:rPr>
        <w:t xml:space="preserve">is </w:t>
      </w:r>
      <w:r w:rsidR="005E2182">
        <w:rPr>
          <w:szCs w:val="22"/>
          <w:lang w:val="en-US"/>
        </w:rPr>
        <w:t>still an open issue</w:t>
      </w:r>
      <w:r w:rsidRPr="001538F5">
        <w:rPr>
          <w:szCs w:val="22"/>
          <w:lang w:val="en-US"/>
        </w:rPr>
        <w:t>.</w:t>
      </w:r>
      <w:r w:rsidR="00027D8D" w:rsidRPr="001538F5">
        <w:rPr>
          <w:szCs w:val="22"/>
          <w:lang w:val="en-US"/>
        </w:rPr>
        <w:t xml:space="preserve"> </w:t>
      </w:r>
      <w:r w:rsidR="00C834A5">
        <w:rPr>
          <w:rFonts w:hint="eastAsia"/>
          <w:szCs w:val="22"/>
          <w:lang w:val="en-US"/>
        </w:rPr>
        <w:t xml:space="preserve">In previous meeting, </w:t>
      </w:r>
      <w:r w:rsidR="00613934">
        <w:rPr>
          <w:szCs w:val="22"/>
          <w:lang w:val="en-US"/>
        </w:rPr>
        <w:t xml:space="preserve">following </w:t>
      </w:r>
      <w:r w:rsidR="00C834A5">
        <w:rPr>
          <w:szCs w:val="22"/>
          <w:lang w:val="en-US"/>
        </w:rPr>
        <w:t>option</w:t>
      </w:r>
      <w:r w:rsidR="00186FF6">
        <w:rPr>
          <w:szCs w:val="22"/>
          <w:lang w:val="en-US"/>
        </w:rPr>
        <w:t>s about the IMR above</w:t>
      </w:r>
      <w:r w:rsidR="00C834A5">
        <w:rPr>
          <w:rFonts w:hint="eastAsia"/>
          <w:szCs w:val="22"/>
          <w:lang w:val="en-US"/>
        </w:rPr>
        <w:t xml:space="preserve"> are </w:t>
      </w:r>
      <w:r w:rsidR="003671C8">
        <w:rPr>
          <w:szCs w:val="22"/>
          <w:lang w:val="en-US"/>
        </w:rPr>
        <w:t>listed</w:t>
      </w:r>
      <w:r w:rsidR="00C834A5">
        <w:rPr>
          <w:rFonts w:hint="eastAsia"/>
          <w:szCs w:val="22"/>
          <w:lang w:val="en-US"/>
        </w:rPr>
        <w:t xml:space="preserve"> as candidates</w:t>
      </w:r>
      <w:r w:rsidR="00C834A5">
        <w:rPr>
          <w:szCs w:val="22"/>
          <w:lang w:val="en-US"/>
        </w:rPr>
        <w:t xml:space="preserve"> [1]</w:t>
      </w:r>
      <w:r w:rsidR="00C834A5">
        <w:rPr>
          <w:rFonts w:hint="eastAsia"/>
          <w:szCs w:val="22"/>
          <w:lang w:val="en-US"/>
        </w:rPr>
        <w:t>.</w:t>
      </w:r>
    </w:p>
    <w:p w14:paraId="453B279E" w14:textId="77777777" w:rsidR="00C834A5" w:rsidRPr="00E62A18" w:rsidRDefault="00C834A5" w:rsidP="00C834A5">
      <w:pPr>
        <w:widowControl/>
        <w:numPr>
          <w:ilvl w:val="0"/>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NZP CSI-RS based</w:t>
      </w:r>
    </w:p>
    <w:p w14:paraId="096B9F36" w14:textId="77777777" w:rsidR="00C834A5" w:rsidRPr="00E62A18" w:rsidRDefault="00C834A5" w:rsidP="00C834A5">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A1: Estimation on NZP CSI-RS for channel estimation (by subtracting CSI-RS from Rx signal)</w:t>
      </w:r>
    </w:p>
    <w:p w14:paraId="00C780AF" w14:textId="77777777" w:rsidR="00C834A5" w:rsidRPr="00E62A18" w:rsidRDefault="00C834A5" w:rsidP="00C834A5">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A2: Emulation on NZP CSI-RS which is represented by multiplied value of channel and precoding matrix</w:t>
      </w:r>
    </w:p>
    <w:p w14:paraId="00A0778B" w14:textId="77777777" w:rsidR="00C834A5" w:rsidRPr="00E62A18" w:rsidRDefault="00C834A5" w:rsidP="00C834A5">
      <w:pPr>
        <w:widowControl/>
        <w:numPr>
          <w:ilvl w:val="0"/>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DM-RS based</w:t>
      </w:r>
    </w:p>
    <w:p w14:paraId="2716CB4B" w14:textId="77777777" w:rsidR="00C834A5" w:rsidRPr="00E62A18" w:rsidRDefault="00C834A5" w:rsidP="00C834A5">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B1: Estimation on DM-RS for own data demodulation (by subtracting DM-RS from Rx signal)</w:t>
      </w:r>
    </w:p>
    <w:p w14:paraId="3081B946" w14:textId="77777777" w:rsidR="00C834A5" w:rsidRPr="00E62A18" w:rsidRDefault="00C834A5" w:rsidP="00C834A5">
      <w:pPr>
        <w:widowControl/>
        <w:numPr>
          <w:ilvl w:val="1"/>
          <w:numId w:val="39"/>
        </w:numPr>
        <w:wordWrap/>
        <w:autoSpaceDE/>
        <w:autoSpaceDN/>
        <w:spacing w:after="0" w:line="240" w:lineRule="auto"/>
        <w:jc w:val="left"/>
        <w:rPr>
          <w:rFonts w:ascii="Times" w:eastAsia="MS Mincho" w:hAnsi="Times" w:cs="Times New Roman"/>
          <w:kern w:val="0"/>
          <w:szCs w:val="20"/>
          <w:lang w:eastAsia="ja-JP"/>
        </w:rPr>
      </w:pPr>
      <w:r w:rsidRPr="00E62A18">
        <w:rPr>
          <w:rFonts w:ascii="Times" w:eastAsia="MS Mincho" w:hAnsi="Times" w:cs="Times New Roman"/>
          <w:kern w:val="0"/>
          <w:szCs w:val="20"/>
          <w:lang w:eastAsia="ja-JP"/>
        </w:rPr>
        <w:t>Opt. B2: Estimation on DM-RS for other UEs</w:t>
      </w:r>
    </w:p>
    <w:p w14:paraId="2AAF5A58" w14:textId="4E3FDCB6" w:rsidR="00C834A5" w:rsidRPr="00E62A18" w:rsidRDefault="005E2182" w:rsidP="009039A6">
      <w:pPr>
        <w:pStyle w:val="LGTdoc"/>
        <w:spacing w:before="100" w:beforeAutospacing="1" w:after="120" w:afterAutospacing="1"/>
        <w:ind w:firstLine="360"/>
        <w:rPr>
          <w:rFonts w:ascii="Times" w:eastAsia="MS Mincho" w:hAnsi="Times"/>
          <w:kern w:val="0"/>
          <w:szCs w:val="20"/>
          <w:lang w:eastAsia="ja-JP"/>
        </w:rPr>
      </w:pPr>
      <w:r>
        <w:rPr>
          <w:szCs w:val="22"/>
          <w:lang w:val="en-US"/>
        </w:rPr>
        <w:t xml:space="preserve">In our view, ZP CSI-RS based IMR is very flexible and efficient so that another method should be complementary to ZP CSI-RS based IMR to avoid excessive increase of UE implementation complexity. </w:t>
      </w:r>
      <w:r w:rsidR="009039A6">
        <w:rPr>
          <w:szCs w:val="22"/>
          <w:lang w:val="en-US"/>
        </w:rPr>
        <w:t>Considering various interference scenario</w:t>
      </w:r>
      <w:r w:rsidR="0067163D">
        <w:rPr>
          <w:szCs w:val="22"/>
          <w:lang w:val="en-US"/>
        </w:rPr>
        <w:t>s to be considered</w:t>
      </w:r>
      <w:r w:rsidR="009039A6">
        <w:rPr>
          <w:szCs w:val="22"/>
          <w:lang w:val="en-US"/>
        </w:rPr>
        <w:t xml:space="preserve"> such as MU or CoMP, flexibility </w:t>
      </w:r>
      <w:r w:rsidR="0067163D">
        <w:rPr>
          <w:szCs w:val="22"/>
          <w:lang w:val="en-US"/>
        </w:rPr>
        <w:t>can also be considered as</w:t>
      </w:r>
      <w:r w:rsidR="009039A6">
        <w:rPr>
          <w:szCs w:val="22"/>
          <w:lang w:val="en-US"/>
        </w:rPr>
        <w:t xml:space="preserve"> </w:t>
      </w:r>
      <w:r w:rsidR="0067163D">
        <w:rPr>
          <w:szCs w:val="22"/>
          <w:lang w:val="en-US"/>
        </w:rPr>
        <w:t>one of</w:t>
      </w:r>
      <w:r w:rsidR="009039A6">
        <w:rPr>
          <w:szCs w:val="22"/>
          <w:lang w:val="en-US"/>
        </w:rPr>
        <w:t xml:space="preserve"> </w:t>
      </w:r>
      <w:r w:rsidR="00ED5502">
        <w:rPr>
          <w:szCs w:val="22"/>
          <w:lang w:val="en-US"/>
        </w:rPr>
        <w:t xml:space="preserve">the critical </w:t>
      </w:r>
      <w:r w:rsidR="009039A6">
        <w:rPr>
          <w:szCs w:val="22"/>
          <w:lang w:val="en-US"/>
        </w:rPr>
        <w:t xml:space="preserve">characteristics for another IMR </w:t>
      </w:r>
      <w:r w:rsidR="00776646">
        <w:rPr>
          <w:szCs w:val="22"/>
          <w:lang w:val="en-US"/>
        </w:rPr>
        <w:t xml:space="preserve">type </w:t>
      </w:r>
      <w:r w:rsidR="009039A6">
        <w:rPr>
          <w:szCs w:val="22"/>
          <w:lang w:val="en-US"/>
        </w:rPr>
        <w:t>other than ZP CSI-RS based IMR.</w:t>
      </w:r>
      <w:r w:rsidR="000831DC">
        <w:rPr>
          <w:szCs w:val="22"/>
          <w:lang w:val="en-US"/>
        </w:rPr>
        <w:t xml:space="preserve"> </w:t>
      </w:r>
      <w:r>
        <w:rPr>
          <w:szCs w:val="22"/>
          <w:lang w:val="en-US"/>
        </w:rPr>
        <w:t xml:space="preserve">From that perspective, </w:t>
      </w:r>
      <w:r w:rsidR="00622245" w:rsidRPr="001538F5">
        <w:rPr>
          <w:szCs w:val="22"/>
          <w:lang w:val="en-US"/>
        </w:rPr>
        <w:t>NZP</w:t>
      </w:r>
      <w:r>
        <w:rPr>
          <w:szCs w:val="22"/>
          <w:lang w:val="en-US"/>
        </w:rPr>
        <w:t xml:space="preserve"> </w:t>
      </w:r>
      <w:r w:rsidR="00622245" w:rsidRPr="001538F5">
        <w:rPr>
          <w:szCs w:val="22"/>
          <w:lang w:val="en-US"/>
        </w:rPr>
        <w:t xml:space="preserve">CSI-RS based IMR </w:t>
      </w:r>
      <w:r>
        <w:rPr>
          <w:szCs w:val="22"/>
          <w:lang w:val="en-US"/>
        </w:rPr>
        <w:t>seems to be more appropriate</w:t>
      </w:r>
      <w:r w:rsidR="00A63806">
        <w:rPr>
          <w:szCs w:val="22"/>
          <w:lang w:val="en-US"/>
        </w:rPr>
        <w:t xml:space="preserve"> because NZP CSI-RS resource(s) will be configured to UE to measure </w:t>
      </w:r>
      <w:r w:rsidR="00BF6E68">
        <w:rPr>
          <w:szCs w:val="22"/>
          <w:lang w:val="en-US"/>
        </w:rPr>
        <w:t xml:space="preserve">each TRP’s </w:t>
      </w:r>
      <w:r w:rsidR="00A63806">
        <w:rPr>
          <w:szCs w:val="22"/>
          <w:lang w:val="en-US"/>
        </w:rPr>
        <w:t>channel</w:t>
      </w:r>
      <w:r w:rsidR="00BF6E68">
        <w:rPr>
          <w:szCs w:val="22"/>
          <w:lang w:val="en-US"/>
        </w:rPr>
        <w:t>(s)</w:t>
      </w:r>
      <w:r w:rsidR="00A63806">
        <w:rPr>
          <w:szCs w:val="22"/>
          <w:lang w:val="en-US"/>
        </w:rPr>
        <w:t xml:space="preserve"> anyway</w:t>
      </w:r>
      <w:r w:rsidR="0067163D">
        <w:rPr>
          <w:szCs w:val="22"/>
          <w:lang w:val="en-US"/>
        </w:rPr>
        <w:t>, while maintaining the flexibility for IMR</w:t>
      </w:r>
      <w:r w:rsidR="00A63806">
        <w:rPr>
          <w:szCs w:val="22"/>
          <w:lang w:val="en-US"/>
        </w:rPr>
        <w:t>.</w:t>
      </w:r>
    </w:p>
    <w:p w14:paraId="7BEDDD43" w14:textId="6FACDA01" w:rsidR="004165A1" w:rsidRDefault="003671C8" w:rsidP="00086521">
      <w:pPr>
        <w:pStyle w:val="LGTdoc"/>
        <w:spacing w:before="100" w:beforeAutospacing="1" w:after="120" w:afterAutospacing="1"/>
        <w:ind w:firstLine="360"/>
        <w:rPr>
          <w:szCs w:val="22"/>
          <w:lang w:val="en-US"/>
        </w:rPr>
      </w:pPr>
      <w:r>
        <w:rPr>
          <w:rFonts w:hint="eastAsia"/>
          <w:szCs w:val="22"/>
          <w:lang w:val="en-US"/>
        </w:rPr>
        <w:t>O</w:t>
      </w:r>
      <w:r w:rsidR="005227E3">
        <w:rPr>
          <w:szCs w:val="22"/>
          <w:lang w:val="en-US"/>
        </w:rPr>
        <w:t xml:space="preserve">ption </w:t>
      </w:r>
      <w:r w:rsidR="004165A1">
        <w:rPr>
          <w:szCs w:val="22"/>
          <w:lang w:val="en-US"/>
        </w:rPr>
        <w:t>A1</w:t>
      </w:r>
      <w:r w:rsidR="004E2B6E">
        <w:rPr>
          <w:szCs w:val="22"/>
          <w:lang w:val="en-US"/>
        </w:rPr>
        <w:t xml:space="preserve"> </w:t>
      </w:r>
      <w:r>
        <w:rPr>
          <w:szCs w:val="22"/>
          <w:lang w:val="en-US"/>
        </w:rPr>
        <w:t>may</w:t>
      </w:r>
      <w:r w:rsidR="004E2B6E">
        <w:rPr>
          <w:szCs w:val="22"/>
          <w:lang w:val="en-US"/>
        </w:rPr>
        <w:t xml:space="preserve"> be supported</w:t>
      </w:r>
      <w:r w:rsidR="000D4100">
        <w:rPr>
          <w:szCs w:val="22"/>
          <w:lang w:val="en-US"/>
        </w:rPr>
        <w:t xml:space="preserve"> without </w:t>
      </w:r>
      <w:r w:rsidR="00343955">
        <w:rPr>
          <w:szCs w:val="22"/>
          <w:lang w:val="en-US"/>
        </w:rPr>
        <w:t xml:space="preserve">specification impact, since UE can </w:t>
      </w:r>
      <w:r w:rsidR="00B302CA">
        <w:rPr>
          <w:szCs w:val="22"/>
          <w:lang w:val="en-US"/>
        </w:rPr>
        <w:t xml:space="preserve">perform such </w:t>
      </w:r>
      <w:r w:rsidR="00B302CA">
        <w:rPr>
          <w:rFonts w:hint="eastAsia"/>
          <w:szCs w:val="22"/>
          <w:lang w:val="en-US"/>
        </w:rPr>
        <w:t>o</w:t>
      </w:r>
      <w:r w:rsidR="00B302CA">
        <w:rPr>
          <w:szCs w:val="22"/>
          <w:lang w:val="en-US"/>
        </w:rPr>
        <w:t>peration</w:t>
      </w:r>
      <w:r w:rsidR="00B302CA">
        <w:rPr>
          <w:rFonts w:hint="eastAsia"/>
          <w:szCs w:val="22"/>
          <w:lang w:val="en-US"/>
        </w:rPr>
        <w:t xml:space="preserve"> </w:t>
      </w:r>
      <w:r w:rsidR="00B302CA">
        <w:rPr>
          <w:szCs w:val="22"/>
          <w:lang w:val="en-US"/>
        </w:rPr>
        <w:t>if no IMR is configure</w:t>
      </w:r>
      <w:r>
        <w:rPr>
          <w:szCs w:val="22"/>
          <w:lang w:val="en-US"/>
        </w:rPr>
        <w:t>d</w:t>
      </w:r>
      <w:r w:rsidR="00B302CA">
        <w:rPr>
          <w:szCs w:val="22"/>
          <w:lang w:val="en-US"/>
        </w:rPr>
        <w:t xml:space="preserve"> </w:t>
      </w:r>
      <w:r w:rsidR="0077130D">
        <w:rPr>
          <w:szCs w:val="22"/>
          <w:lang w:val="en-US"/>
        </w:rPr>
        <w:t>to</w:t>
      </w:r>
      <w:r w:rsidR="00B302CA">
        <w:rPr>
          <w:szCs w:val="22"/>
          <w:lang w:val="en-US"/>
        </w:rPr>
        <w:t xml:space="preserve"> the UE. </w:t>
      </w:r>
      <w:r>
        <w:rPr>
          <w:szCs w:val="22"/>
          <w:lang w:val="en-US"/>
        </w:rPr>
        <w:t xml:space="preserve">Option </w:t>
      </w:r>
      <w:r w:rsidR="00945A20">
        <w:rPr>
          <w:szCs w:val="22"/>
          <w:lang w:val="en-US"/>
        </w:rPr>
        <w:t>A2</w:t>
      </w:r>
      <w:bookmarkStart w:id="2" w:name="_GoBack"/>
      <w:bookmarkEnd w:id="2"/>
      <w:r>
        <w:rPr>
          <w:szCs w:val="22"/>
          <w:lang w:val="en-US"/>
        </w:rPr>
        <w:t xml:space="preserve"> can be applied with non-precoded and/or beamformed </w:t>
      </w:r>
      <w:r w:rsidR="00F2422F">
        <w:rPr>
          <w:szCs w:val="22"/>
          <w:lang w:val="en-US"/>
        </w:rPr>
        <w:t xml:space="preserve">NZP </w:t>
      </w:r>
      <w:r>
        <w:rPr>
          <w:szCs w:val="22"/>
          <w:lang w:val="en-US"/>
        </w:rPr>
        <w:t xml:space="preserve">CSI-RS. </w:t>
      </w:r>
      <w:r w:rsidR="00A8146F">
        <w:rPr>
          <w:szCs w:val="22"/>
          <w:lang w:val="en-US"/>
        </w:rPr>
        <w:t xml:space="preserve">For example, </w:t>
      </w:r>
      <w:r w:rsidR="00A8146F">
        <w:rPr>
          <w:rFonts w:hint="eastAsia"/>
          <w:szCs w:val="22"/>
          <w:lang w:val="en-US"/>
        </w:rPr>
        <w:t xml:space="preserve">for the purpose of </w:t>
      </w:r>
      <w:r>
        <w:rPr>
          <w:szCs w:val="22"/>
          <w:lang w:val="en-US"/>
        </w:rPr>
        <w:t xml:space="preserve">calculating </w:t>
      </w:r>
      <w:r w:rsidR="00A8146F">
        <w:rPr>
          <w:rFonts w:hint="eastAsia"/>
          <w:szCs w:val="22"/>
          <w:lang w:val="en-US"/>
        </w:rPr>
        <w:t xml:space="preserve">MU-CQI, </w:t>
      </w:r>
      <w:r w:rsidR="00A8146F">
        <w:rPr>
          <w:szCs w:val="22"/>
          <w:lang w:val="en-US"/>
        </w:rPr>
        <w:t>g</w:t>
      </w:r>
      <w:r w:rsidR="00A8146F">
        <w:rPr>
          <w:rFonts w:hint="eastAsia"/>
          <w:szCs w:val="22"/>
          <w:lang w:val="en-US"/>
        </w:rPr>
        <w:t xml:space="preserve">NB can intentionally transmit hypothetical MU interference </w:t>
      </w:r>
      <w:r w:rsidR="00A8146F">
        <w:rPr>
          <w:szCs w:val="22"/>
          <w:lang w:val="en-US"/>
        </w:rPr>
        <w:t xml:space="preserve">with </w:t>
      </w:r>
      <w:r>
        <w:rPr>
          <w:szCs w:val="22"/>
          <w:lang w:val="en-US"/>
        </w:rPr>
        <w:t xml:space="preserve">beamformed </w:t>
      </w:r>
      <w:r w:rsidR="00A8146F">
        <w:rPr>
          <w:szCs w:val="22"/>
          <w:lang w:val="en-US"/>
        </w:rPr>
        <w:t xml:space="preserve">NZP-CSI-RS. </w:t>
      </w:r>
      <w:r w:rsidR="00E1701A">
        <w:rPr>
          <w:szCs w:val="22"/>
          <w:lang w:val="en-US"/>
        </w:rPr>
        <w:t xml:space="preserve">For option A2, </w:t>
      </w:r>
      <w:r w:rsidR="00086521" w:rsidRPr="00086521">
        <w:rPr>
          <w:szCs w:val="22"/>
          <w:lang w:val="en-US"/>
        </w:rPr>
        <w:t>both port-wise and resource-wise configuration of IMR</w:t>
      </w:r>
      <w:r w:rsidR="00086521">
        <w:rPr>
          <w:szCs w:val="22"/>
          <w:lang w:val="en-US"/>
        </w:rPr>
        <w:t xml:space="preserve"> can be considered, and f</w:t>
      </w:r>
      <w:r w:rsidR="00086521" w:rsidRPr="00086521">
        <w:rPr>
          <w:szCs w:val="22"/>
          <w:lang w:val="en-US"/>
        </w:rPr>
        <w:t xml:space="preserve">or port-wise IMR configuration, </w:t>
      </w:r>
      <w:r w:rsidR="00294899">
        <w:rPr>
          <w:szCs w:val="22"/>
          <w:lang w:val="en-US"/>
        </w:rPr>
        <w:t xml:space="preserve">each CSI-RS port can represent </w:t>
      </w:r>
      <w:r w:rsidR="00C252CF">
        <w:rPr>
          <w:szCs w:val="22"/>
          <w:lang w:val="en-US"/>
        </w:rPr>
        <w:t>either</w:t>
      </w:r>
      <w:r w:rsidR="00086521" w:rsidRPr="00086521">
        <w:rPr>
          <w:szCs w:val="22"/>
          <w:lang w:val="en-US"/>
        </w:rPr>
        <w:t xml:space="preserve"> channel or interference for simple</w:t>
      </w:r>
      <w:r w:rsidR="00A84237">
        <w:rPr>
          <w:szCs w:val="22"/>
          <w:lang w:val="en-US"/>
        </w:rPr>
        <w:t xml:space="preserve"> and efficient CQI calculation.</w:t>
      </w:r>
    </w:p>
    <w:p w14:paraId="01CCDA74" w14:textId="26B0909F" w:rsidR="00AE2A8D" w:rsidRDefault="00AE2A8D" w:rsidP="00AE2A8D">
      <w:pPr>
        <w:pStyle w:val="LGTdoc"/>
        <w:spacing w:before="100" w:beforeAutospacing="1" w:after="120" w:afterAutospacing="1"/>
        <w:ind w:firstLine="360"/>
        <w:rPr>
          <w:szCs w:val="22"/>
          <w:lang w:val="en-US"/>
        </w:rPr>
      </w:pPr>
      <w:r>
        <w:rPr>
          <w:szCs w:val="22"/>
          <w:lang w:val="en-US"/>
        </w:rPr>
        <w:t>DMRS based interference measurement is available only when previous DL PDSCH assignment exists so that the utilization of it is restrictive in terms of timing and resource availability. In addition, interference</w:t>
      </w:r>
      <w:r w:rsidR="00C252CF">
        <w:rPr>
          <w:szCs w:val="22"/>
          <w:lang w:val="en-US"/>
        </w:rPr>
        <w:t xml:space="preserve"> measurement accuracy may not be guaranteed due to the possible mismatch of the number of MU layers or MU beam pairs.</w:t>
      </w:r>
    </w:p>
    <w:p w14:paraId="77E6DC2B" w14:textId="00AEA062" w:rsidR="001C06B0" w:rsidRDefault="001C06B0" w:rsidP="001C06B0">
      <w:pPr>
        <w:ind w:firstLineChars="193" w:firstLine="425"/>
        <w:rPr>
          <w:rFonts w:ascii="Times New Roman" w:hAnsi="Times New Roman" w:cs="Times New Roman"/>
          <w:b/>
          <w:sz w:val="22"/>
        </w:rPr>
      </w:pPr>
      <w:r w:rsidRPr="001C41B1">
        <w:rPr>
          <w:rFonts w:ascii="Times New Roman" w:hAnsi="Times New Roman" w:cs="Times New Roman" w:hint="eastAsia"/>
          <w:b/>
          <w:sz w:val="22"/>
        </w:rPr>
        <w:t xml:space="preserve">Proposal </w:t>
      </w:r>
      <w:r w:rsidR="000555B3">
        <w:rPr>
          <w:rFonts w:ascii="Times New Roman" w:hAnsi="Times New Roman" w:cs="Times New Roman"/>
          <w:b/>
          <w:sz w:val="22"/>
        </w:rPr>
        <w:t>1</w:t>
      </w:r>
      <w:r>
        <w:rPr>
          <w:rFonts w:ascii="Times New Roman" w:hAnsi="Times New Roman" w:cs="Times New Roman" w:hint="eastAsia"/>
          <w:b/>
          <w:sz w:val="22"/>
        </w:rPr>
        <w:t xml:space="preserve">: </w:t>
      </w:r>
      <w:r w:rsidR="008D0E17">
        <w:rPr>
          <w:rFonts w:ascii="Times New Roman" w:hAnsi="Times New Roman" w:cs="Times New Roman"/>
          <w:b/>
          <w:sz w:val="22"/>
        </w:rPr>
        <w:t>S</w:t>
      </w:r>
      <w:r w:rsidR="005E2182">
        <w:rPr>
          <w:rFonts w:ascii="Times New Roman" w:hAnsi="Times New Roman" w:cs="Times New Roman"/>
          <w:b/>
          <w:sz w:val="22"/>
        </w:rPr>
        <w:t>upport</w:t>
      </w:r>
      <w:r>
        <w:rPr>
          <w:rFonts w:ascii="Times New Roman" w:hAnsi="Times New Roman" w:cs="Times New Roman"/>
          <w:b/>
          <w:sz w:val="22"/>
        </w:rPr>
        <w:t xml:space="preserve"> NZP-CSI-RS </w:t>
      </w:r>
      <w:r>
        <w:rPr>
          <w:rFonts w:ascii="Times New Roman" w:hAnsi="Times New Roman" w:cs="Times New Roman" w:hint="eastAsia"/>
          <w:b/>
          <w:sz w:val="22"/>
        </w:rPr>
        <w:t xml:space="preserve">based </w:t>
      </w:r>
      <w:r w:rsidR="00677188">
        <w:rPr>
          <w:rFonts w:ascii="Times New Roman" w:hAnsi="Times New Roman" w:cs="Times New Roman"/>
          <w:b/>
          <w:sz w:val="22"/>
        </w:rPr>
        <w:t>interference measurement</w:t>
      </w:r>
      <w:r w:rsidRPr="001C41B1">
        <w:rPr>
          <w:rFonts w:ascii="Times New Roman" w:hAnsi="Times New Roman" w:cs="Times New Roman" w:hint="eastAsia"/>
          <w:b/>
          <w:sz w:val="22"/>
        </w:rPr>
        <w:t xml:space="preserve"> </w:t>
      </w:r>
      <w:r>
        <w:rPr>
          <w:rFonts w:ascii="Times New Roman" w:hAnsi="Times New Roman" w:cs="Times New Roman"/>
          <w:b/>
          <w:sz w:val="22"/>
        </w:rPr>
        <w:t xml:space="preserve">as a complementary </w:t>
      </w:r>
      <w:r w:rsidR="000E63A5">
        <w:rPr>
          <w:rFonts w:ascii="Times New Roman" w:hAnsi="Times New Roman" w:cs="Times New Roman"/>
          <w:b/>
          <w:sz w:val="22"/>
        </w:rPr>
        <w:t>method</w:t>
      </w:r>
      <w:r w:rsidR="008D0E17">
        <w:rPr>
          <w:rFonts w:ascii="Times New Roman" w:hAnsi="Times New Roman" w:cs="Times New Roman"/>
          <w:b/>
          <w:sz w:val="22"/>
        </w:rPr>
        <w:t xml:space="preserve"> for ZP CSI-RS based </w:t>
      </w:r>
      <w:r w:rsidR="00474890">
        <w:rPr>
          <w:rFonts w:ascii="Times New Roman" w:hAnsi="Times New Roman" w:cs="Times New Roman"/>
          <w:b/>
          <w:sz w:val="22"/>
        </w:rPr>
        <w:t>interference measurement</w:t>
      </w:r>
      <w:r>
        <w:rPr>
          <w:rFonts w:ascii="Times New Roman" w:hAnsi="Times New Roman" w:cs="Times New Roman"/>
          <w:b/>
          <w:sz w:val="22"/>
        </w:rPr>
        <w:t>.</w:t>
      </w:r>
    </w:p>
    <w:p w14:paraId="69F76B5D" w14:textId="77777777" w:rsidR="0047604B" w:rsidRPr="00677188" w:rsidRDefault="0047604B" w:rsidP="00023CB3">
      <w:pPr>
        <w:rPr>
          <w:rFonts w:ascii="Times New Roman" w:hAnsi="Times New Roman" w:cs="Times New Roman"/>
          <w:b/>
          <w:sz w:val="22"/>
        </w:rPr>
      </w:pPr>
    </w:p>
    <w:p w14:paraId="66505877" w14:textId="77BD089F" w:rsidR="0080580B" w:rsidRPr="001538F5" w:rsidRDefault="00D0196C" w:rsidP="001538F5">
      <w:pPr>
        <w:pStyle w:val="LGTdoc"/>
        <w:spacing w:before="100" w:beforeAutospacing="1" w:after="120" w:afterAutospacing="1"/>
        <w:ind w:firstLine="360"/>
        <w:rPr>
          <w:szCs w:val="22"/>
          <w:lang w:val="en-US"/>
        </w:rPr>
      </w:pPr>
      <w:r>
        <w:rPr>
          <w:szCs w:val="22"/>
          <w:lang w:val="en-US"/>
        </w:rPr>
        <w:t xml:space="preserve">In NR, partial band CSI-RS is agreed to be supported in addition to wideband CSI-RS. </w:t>
      </w:r>
      <w:r w:rsidR="00682A32" w:rsidRPr="001538F5">
        <w:rPr>
          <w:szCs w:val="22"/>
          <w:lang w:val="en-US"/>
        </w:rPr>
        <w:t>F</w:t>
      </w:r>
      <w:r w:rsidR="00F85800" w:rsidRPr="001538F5">
        <w:rPr>
          <w:szCs w:val="22"/>
          <w:lang w:val="en-US"/>
        </w:rPr>
        <w:t>rom</w:t>
      </w:r>
      <w:r w:rsidR="00682A32" w:rsidRPr="001538F5">
        <w:rPr>
          <w:szCs w:val="22"/>
          <w:lang w:val="en-US"/>
        </w:rPr>
        <w:t xml:space="preserve"> IMR perspective, at least wideband and partial band </w:t>
      </w:r>
      <w:r>
        <w:rPr>
          <w:szCs w:val="22"/>
          <w:lang w:val="en-US"/>
        </w:rPr>
        <w:t>should also be supported</w:t>
      </w:r>
      <w:r w:rsidR="00863E00" w:rsidRPr="001538F5">
        <w:rPr>
          <w:szCs w:val="22"/>
          <w:lang w:val="en-US"/>
        </w:rPr>
        <w:t>, similarly to the CSI-RS design</w:t>
      </w:r>
      <w:r w:rsidR="00682A32" w:rsidRPr="001538F5">
        <w:rPr>
          <w:szCs w:val="22"/>
          <w:lang w:val="en-US"/>
        </w:rPr>
        <w:t>.</w:t>
      </w:r>
    </w:p>
    <w:p w14:paraId="335EB7EE" w14:textId="18A51166" w:rsidR="0080578F" w:rsidRPr="006D37B6" w:rsidRDefault="0080578F" w:rsidP="0080578F">
      <w:pPr>
        <w:pStyle w:val="LGTdoc"/>
        <w:numPr>
          <w:ilvl w:val="0"/>
          <w:numId w:val="30"/>
        </w:numPr>
        <w:spacing w:before="120" w:after="120" w:line="240" w:lineRule="auto"/>
      </w:pPr>
      <w:r w:rsidRPr="006D37B6">
        <w:rPr>
          <w:rFonts w:eastAsiaTheme="minorEastAsia" w:hAnsiTheme="minorHAnsi" w:cstheme="minorBidi"/>
          <w:szCs w:val="22"/>
        </w:rPr>
        <w:t xml:space="preserve">Wideband </w:t>
      </w:r>
      <w:r>
        <w:rPr>
          <w:rFonts w:eastAsiaTheme="minorEastAsia" w:hAnsiTheme="minorHAnsi" w:cstheme="minorBidi"/>
          <w:szCs w:val="22"/>
        </w:rPr>
        <w:t>for IMR</w:t>
      </w:r>
      <w:r w:rsidRPr="006D37B6">
        <w:rPr>
          <w:rFonts w:eastAsiaTheme="minorEastAsia" w:hAnsiTheme="minorHAnsi" w:cstheme="minorBidi"/>
          <w:szCs w:val="22"/>
        </w:rPr>
        <w:t xml:space="preserve">: Wideband size is determined by UE </w:t>
      </w:r>
      <w:r w:rsidR="0080007B">
        <w:rPr>
          <w:rFonts w:eastAsiaTheme="minorEastAsia" w:hAnsiTheme="minorHAnsi" w:cstheme="minorBidi"/>
          <w:szCs w:val="22"/>
        </w:rPr>
        <w:t xml:space="preserve">RF </w:t>
      </w:r>
      <w:r w:rsidRPr="006D37B6">
        <w:rPr>
          <w:rFonts w:eastAsiaTheme="minorEastAsia" w:hAnsiTheme="minorHAnsi" w:cstheme="minorBidi"/>
          <w:szCs w:val="22"/>
        </w:rPr>
        <w:t>capability of transmitting/receiving UL/DL signal.</w:t>
      </w:r>
      <w:r>
        <w:rPr>
          <w:rFonts w:eastAsiaTheme="minorEastAsia" w:hAnsiTheme="minorHAnsi" w:cstheme="minorBidi"/>
          <w:szCs w:val="22"/>
        </w:rPr>
        <w:t xml:space="preserve"> Location of wideband could be configurable by network.</w:t>
      </w:r>
    </w:p>
    <w:p w14:paraId="53C2F21D" w14:textId="501A914C" w:rsidR="0080578F" w:rsidRPr="00B1278D" w:rsidRDefault="0080578F" w:rsidP="0080578F">
      <w:pPr>
        <w:pStyle w:val="LGTdoc"/>
        <w:numPr>
          <w:ilvl w:val="0"/>
          <w:numId w:val="30"/>
        </w:numPr>
        <w:spacing w:before="120" w:after="120" w:line="240" w:lineRule="auto"/>
      </w:pPr>
      <w:r w:rsidRPr="008E08C3">
        <w:rPr>
          <w:rFonts w:eastAsiaTheme="minorEastAsia" w:hAnsiTheme="minorHAnsi" w:cstheme="minorBidi"/>
          <w:szCs w:val="22"/>
        </w:rPr>
        <w:t xml:space="preserve">Partial band for </w:t>
      </w:r>
      <w:r>
        <w:rPr>
          <w:rFonts w:eastAsiaTheme="minorEastAsia" w:hAnsiTheme="minorHAnsi" w:cstheme="minorBidi"/>
          <w:szCs w:val="22"/>
        </w:rPr>
        <w:t>IMR</w:t>
      </w:r>
      <w:r w:rsidRPr="006D37B6">
        <w:rPr>
          <w:rFonts w:eastAsiaTheme="minorEastAsia" w:hAnsiTheme="minorHAnsi" w:cstheme="minorBidi"/>
          <w:szCs w:val="22"/>
        </w:rPr>
        <w:t xml:space="preserve">: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configurable by network</w:t>
      </w:r>
      <w:r w:rsidR="0001313C">
        <w:rPr>
          <w:rFonts w:eastAsiaTheme="minorEastAsia" w:hAnsiTheme="minorHAnsi" w:cstheme="minorBidi"/>
          <w:szCs w:val="22"/>
        </w:rPr>
        <w:t xml:space="preserve"> or determined by numerology or scheduling time unit.</w:t>
      </w:r>
    </w:p>
    <w:p w14:paraId="78CF1567" w14:textId="77777777" w:rsidR="0080578F" w:rsidRPr="006D37B6" w:rsidRDefault="0080578F" w:rsidP="0080578F">
      <w:pPr>
        <w:pStyle w:val="LGTdoc"/>
        <w:numPr>
          <w:ilvl w:val="1"/>
          <w:numId w:val="30"/>
        </w:numPr>
        <w:spacing w:before="120" w:after="120" w:line="240" w:lineRule="auto"/>
      </w:pP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smaller than or equal to wideband size.</w:t>
      </w:r>
    </w:p>
    <w:p w14:paraId="0FD54265" w14:textId="093EEE23" w:rsidR="00682A32" w:rsidRPr="001538F5" w:rsidRDefault="00B1644E" w:rsidP="005F23D2">
      <w:pPr>
        <w:pStyle w:val="LGTdoc"/>
        <w:spacing w:before="100" w:beforeAutospacing="1" w:after="120" w:afterAutospacing="1"/>
        <w:ind w:firstLine="360"/>
        <w:rPr>
          <w:szCs w:val="22"/>
          <w:lang w:val="en-US"/>
        </w:rPr>
      </w:pPr>
      <w:r w:rsidRPr="001538F5">
        <w:rPr>
          <w:szCs w:val="22"/>
          <w:lang w:val="en-US"/>
        </w:rPr>
        <w:t>F</w:t>
      </w:r>
      <w:r w:rsidR="00D102CD" w:rsidRPr="001538F5">
        <w:rPr>
          <w:szCs w:val="22"/>
          <w:lang w:val="en-US"/>
        </w:rPr>
        <w:t>rom</w:t>
      </w:r>
      <w:r w:rsidRPr="001538F5">
        <w:rPr>
          <w:szCs w:val="22"/>
          <w:lang w:val="en-US"/>
        </w:rPr>
        <w:t xml:space="preserve"> the perspective of CSI measurement, </w:t>
      </w:r>
      <w:r w:rsidR="009A2F59">
        <w:rPr>
          <w:szCs w:val="22"/>
          <w:lang w:val="en-US"/>
        </w:rPr>
        <w:t>wideband IMR can be</w:t>
      </w:r>
      <w:r w:rsidR="009A2F59" w:rsidRPr="001538F5" w:rsidDel="00D102CD">
        <w:rPr>
          <w:szCs w:val="22"/>
          <w:lang w:val="en-US"/>
        </w:rPr>
        <w:t xml:space="preserve"> </w:t>
      </w:r>
      <w:r w:rsidR="009A2F59" w:rsidRPr="001538F5">
        <w:rPr>
          <w:szCs w:val="22"/>
          <w:lang w:val="en-US"/>
        </w:rPr>
        <w:t xml:space="preserve">a natural choice </w:t>
      </w:r>
      <w:r w:rsidR="00D139FD" w:rsidRPr="001538F5">
        <w:rPr>
          <w:szCs w:val="22"/>
          <w:lang w:val="en-US"/>
        </w:rPr>
        <w:t>to support both wideband and subband interference measurement</w:t>
      </w:r>
      <w:r w:rsidR="00F620A2" w:rsidRPr="001538F5">
        <w:rPr>
          <w:szCs w:val="22"/>
          <w:lang w:val="en-US"/>
        </w:rPr>
        <w:t xml:space="preserve"> </w:t>
      </w:r>
      <w:r w:rsidR="00D139FD" w:rsidRPr="001538F5">
        <w:rPr>
          <w:szCs w:val="22"/>
          <w:lang w:val="en-US"/>
        </w:rPr>
        <w:t xml:space="preserve">simultaneously. </w:t>
      </w:r>
      <w:r w:rsidR="009A2F59" w:rsidRPr="001538F5">
        <w:rPr>
          <w:szCs w:val="22"/>
          <w:lang w:val="en-US"/>
        </w:rPr>
        <w:t xml:space="preserve">In addition, </w:t>
      </w:r>
      <w:r w:rsidRPr="001538F5">
        <w:rPr>
          <w:szCs w:val="22"/>
          <w:lang w:val="en-US"/>
        </w:rPr>
        <w:t xml:space="preserve">partial band </w:t>
      </w:r>
      <w:r w:rsidR="003D5235" w:rsidRPr="001538F5">
        <w:rPr>
          <w:szCs w:val="22"/>
          <w:lang w:val="en-US"/>
        </w:rPr>
        <w:t>IMR</w:t>
      </w:r>
      <w:r w:rsidRPr="001538F5">
        <w:rPr>
          <w:szCs w:val="22"/>
          <w:lang w:val="en-US"/>
        </w:rPr>
        <w:t xml:space="preserve"> </w:t>
      </w:r>
      <w:r w:rsidR="009A2F59" w:rsidRPr="001538F5">
        <w:rPr>
          <w:szCs w:val="22"/>
          <w:lang w:val="en-US"/>
        </w:rPr>
        <w:t xml:space="preserve">also </w:t>
      </w:r>
      <w:r w:rsidRPr="001538F5">
        <w:rPr>
          <w:szCs w:val="22"/>
          <w:lang w:val="en-US"/>
        </w:rPr>
        <w:t xml:space="preserve">needs to be considered at least for the </w:t>
      </w:r>
      <w:r w:rsidR="00D102CD" w:rsidRPr="001538F5">
        <w:rPr>
          <w:szCs w:val="22"/>
          <w:lang w:val="en-US"/>
        </w:rPr>
        <w:t xml:space="preserve">cases where </w:t>
      </w:r>
      <w:r w:rsidRPr="001538F5">
        <w:rPr>
          <w:szCs w:val="22"/>
          <w:lang w:val="en-US"/>
        </w:rPr>
        <w:t xml:space="preserve">different </w:t>
      </w:r>
      <w:r w:rsidR="006C0057" w:rsidRPr="001538F5">
        <w:rPr>
          <w:szCs w:val="22"/>
          <w:lang w:val="en-US"/>
        </w:rPr>
        <w:t>services</w:t>
      </w:r>
      <w:r w:rsidR="00D102CD" w:rsidRPr="001538F5">
        <w:rPr>
          <w:szCs w:val="22"/>
          <w:lang w:val="en-US"/>
        </w:rPr>
        <w:t xml:space="preserve"> are </w:t>
      </w:r>
      <w:r w:rsidR="0080007B">
        <w:rPr>
          <w:szCs w:val="22"/>
          <w:lang w:val="en-US"/>
        </w:rPr>
        <w:t>FDM</w:t>
      </w:r>
      <w:r w:rsidR="0080007B" w:rsidRPr="001538F5">
        <w:rPr>
          <w:szCs w:val="22"/>
          <w:lang w:val="en-US"/>
        </w:rPr>
        <w:t xml:space="preserve">ed </w:t>
      </w:r>
      <w:r w:rsidR="00D102CD" w:rsidRPr="001538F5">
        <w:rPr>
          <w:szCs w:val="22"/>
          <w:lang w:val="en-US"/>
        </w:rPr>
        <w:t xml:space="preserve">within </w:t>
      </w:r>
      <w:r w:rsidR="0080007B">
        <w:rPr>
          <w:szCs w:val="22"/>
          <w:lang w:val="en-US"/>
        </w:rPr>
        <w:t>the</w:t>
      </w:r>
      <w:r w:rsidR="0080007B" w:rsidRPr="001538F5">
        <w:rPr>
          <w:szCs w:val="22"/>
          <w:lang w:val="en-US"/>
        </w:rPr>
        <w:t xml:space="preserve"> </w:t>
      </w:r>
      <w:r w:rsidR="0080007B">
        <w:rPr>
          <w:szCs w:val="22"/>
          <w:lang w:val="en-US"/>
        </w:rPr>
        <w:t>wide</w:t>
      </w:r>
      <w:r w:rsidR="00D102CD" w:rsidRPr="001538F5">
        <w:rPr>
          <w:szCs w:val="22"/>
          <w:lang w:val="en-US"/>
        </w:rPr>
        <w:t>band</w:t>
      </w:r>
      <w:r w:rsidR="006C0057" w:rsidRPr="001538F5">
        <w:rPr>
          <w:szCs w:val="22"/>
          <w:lang w:val="en-US"/>
        </w:rPr>
        <w:t xml:space="preserve"> </w:t>
      </w:r>
      <w:r w:rsidR="009A2F59" w:rsidRPr="001538F5">
        <w:rPr>
          <w:szCs w:val="22"/>
          <w:lang w:val="en-US"/>
        </w:rPr>
        <w:t xml:space="preserve">so that interference </w:t>
      </w:r>
      <w:r w:rsidR="00D139FD" w:rsidRPr="001538F5">
        <w:rPr>
          <w:szCs w:val="22"/>
          <w:lang w:val="en-US"/>
        </w:rPr>
        <w:t xml:space="preserve">can be </w:t>
      </w:r>
      <w:r w:rsidR="00E2735F" w:rsidRPr="001538F5">
        <w:rPr>
          <w:szCs w:val="22"/>
          <w:lang w:val="en-US"/>
        </w:rPr>
        <w:t>different</w:t>
      </w:r>
      <w:r w:rsidR="0080007B">
        <w:rPr>
          <w:szCs w:val="22"/>
          <w:lang w:val="en-US"/>
        </w:rPr>
        <w:t xml:space="preserve"> for each part of band</w:t>
      </w:r>
      <w:r w:rsidR="00E2735F" w:rsidRPr="001538F5">
        <w:rPr>
          <w:szCs w:val="22"/>
          <w:lang w:val="en-US"/>
        </w:rPr>
        <w:t>.</w:t>
      </w:r>
    </w:p>
    <w:p w14:paraId="40639257" w14:textId="78D64835" w:rsidR="0080580B" w:rsidRPr="00C4058A" w:rsidRDefault="0080580B" w:rsidP="000E6EB0">
      <w:pPr>
        <w:ind w:firstLineChars="193" w:firstLine="425"/>
        <w:rPr>
          <w:b/>
        </w:rPr>
      </w:pPr>
      <w:r w:rsidRPr="00DD5058">
        <w:rPr>
          <w:rFonts w:ascii="Times New Roman" w:hAnsi="Times New Roman" w:cs="Times New Roman"/>
          <w:b/>
          <w:sz w:val="22"/>
        </w:rPr>
        <w:lastRenderedPageBreak/>
        <w:t>Proposal</w:t>
      </w:r>
      <w:r w:rsidRPr="000E6EB0">
        <w:rPr>
          <w:rFonts w:ascii="Times New Roman" w:hAnsi="Times New Roman" w:cs="Times New Roman"/>
          <w:b/>
          <w:sz w:val="22"/>
        </w:rPr>
        <w:t xml:space="preserve"> </w:t>
      </w:r>
      <w:r w:rsidR="000555B3">
        <w:rPr>
          <w:rFonts w:ascii="Times New Roman" w:hAnsi="Times New Roman" w:cs="Times New Roman"/>
          <w:b/>
          <w:sz w:val="22"/>
        </w:rPr>
        <w:t>2</w:t>
      </w:r>
      <w:r w:rsidRPr="000E6EB0">
        <w:rPr>
          <w:rFonts w:ascii="Times New Roman" w:hAnsi="Times New Roman" w:cs="Times New Roman"/>
          <w:b/>
          <w:sz w:val="22"/>
        </w:rPr>
        <w:t xml:space="preserve">: </w:t>
      </w:r>
      <w:r w:rsidR="00A372CF">
        <w:rPr>
          <w:rFonts w:ascii="Times New Roman" w:hAnsi="Times New Roman" w:cs="Times New Roman"/>
          <w:b/>
          <w:sz w:val="22"/>
        </w:rPr>
        <w:t xml:space="preserve">Support </w:t>
      </w:r>
      <w:r w:rsidR="00D65F3B">
        <w:rPr>
          <w:rFonts w:ascii="Times New Roman" w:hAnsi="Times New Roman" w:cs="Times New Roman"/>
          <w:b/>
          <w:sz w:val="22"/>
        </w:rPr>
        <w:t xml:space="preserve">both </w:t>
      </w:r>
      <w:r w:rsidR="00A372CF">
        <w:rPr>
          <w:rFonts w:ascii="Times New Roman" w:hAnsi="Times New Roman" w:cs="Times New Roman"/>
          <w:b/>
          <w:sz w:val="22"/>
        </w:rPr>
        <w:t xml:space="preserve">wideband and partial band </w:t>
      </w:r>
      <w:r w:rsidR="0078354C">
        <w:rPr>
          <w:rFonts w:ascii="Times New Roman" w:hAnsi="Times New Roman" w:cs="Times New Roman"/>
          <w:b/>
          <w:sz w:val="22"/>
        </w:rPr>
        <w:t>IMR</w:t>
      </w:r>
      <w:r w:rsidR="001A68F7">
        <w:rPr>
          <w:rFonts w:ascii="Times New Roman" w:hAnsi="Times New Roman" w:cs="Times New Roman"/>
          <w:b/>
          <w:sz w:val="22"/>
        </w:rPr>
        <w:t>.</w:t>
      </w:r>
      <w:r w:rsidR="00A372CF">
        <w:rPr>
          <w:rFonts w:ascii="Times New Roman" w:hAnsi="Times New Roman" w:cs="Times New Roman"/>
          <w:b/>
          <w:sz w:val="22"/>
        </w:rPr>
        <w:t xml:space="preserve"> </w:t>
      </w:r>
    </w:p>
    <w:p w14:paraId="52B55D07" w14:textId="77777777" w:rsidR="00861E74" w:rsidRPr="0001313C" w:rsidRDefault="00861E74" w:rsidP="006F28E0">
      <w:pPr>
        <w:spacing w:after="120"/>
        <w:rPr>
          <w:rFonts w:ascii="Times New Roman" w:eastAsia="바탕" w:hAnsi="Times New Roman" w:cs="Times New Roman"/>
          <w:sz w:val="22"/>
          <w:lang w:val="en-GB"/>
        </w:rPr>
      </w:pPr>
    </w:p>
    <w:p w14:paraId="27124CA6" w14:textId="69519C91" w:rsidR="00050A0A" w:rsidRDefault="00883237" w:rsidP="006E0ADA">
      <w:pPr>
        <w:pStyle w:val="LGTdoc"/>
        <w:spacing w:before="100" w:beforeAutospacing="1" w:after="120" w:afterAutospacing="1"/>
        <w:ind w:firstLine="360"/>
        <w:rPr>
          <w:szCs w:val="22"/>
          <w:lang w:val="en-US"/>
        </w:rPr>
      </w:pPr>
      <w:r>
        <w:rPr>
          <w:szCs w:val="22"/>
          <w:lang w:val="en-US"/>
        </w:rPr>
        <w:t>For IMR, aperiodic and periodic</w:t>
      </w:r>
      <w:r w:rsidR="007F32A5">
        <w:rPr>
          <w:szCs w:val="22"/>
          <w:lang w:val="en-US"/>
        </w:rPr>
        <w:t xml:space="preserve"> ZP-CSI-RS based </w:t>
      </w:r>
      <w:r>
        <w:rPr>
          <w:szCs w:val="22"/>
          <w:lang w:val="en-US"/>
        </w:rPr>
        <w:t xml:space="preserve">IMR is agreed </w:t>
      </w:r>
      <w:r w:rsidR="00304611">
        <w:rPr>
          <w:szCs w:val="22"/>
          <w:lang w:val="en-US"/>
        </w:rPr>
        <w:t xml:space="preserve">to be supported </w:t>
      </w:r>
      <w:r>
        <w:rPr>
          <w:szCs w:val="22"/>
          <w:lang w:val="en-US"/>
        </w:rPr>
        <w:t xml:space="preserve">in </w:t>
      </w:r>
      <w:r w:rsidR="003525A1">
        <w:rPr>
          <w:szCs w:val="22"/>
          <w:lang w:val="en-US"/>
        </w:rPr>
        <w:t>RAN1</w:t>
      </w:r>
      <w:r>
        <w:rPr>
          <w:szCs w:val="22"/>
          <w:lang w:val="en-US"/>
        </w:rPr>
        <w:t>#88. A</w:t>
      </w:r>
      <w:r w:rsidR="006E0ADA">
        <w:rPr>
          <w:szCs w:val="22"/>
          <w:lang w:val="en-US"/>
        </w:rPr>
        <w:t xml:space="preserve">periodic </w:t>
      </w:r>
      <w:r w:rsidR="001705D8">
        <w:rPr>
          <w:szCs w:val="22"/>
          <w:lang w:val="en-US"/>
        </w:rPr>
        <w:t xml:space="preserve">ZP-CSI-RS based </w:t>
      </w:r>
      <w:r w:rsidR="006E0ADA">
        <w:rPr>
          <w:szCs w:val="22"/>
          <w:lang w:val="en-US"/>
        </w:rPr>
        <w:t xml:space="preserve">IMR is </w:t>
      </w:r>
      <w:r w:rsidR="00677188">
        <w:rPr>
          <w:szCs w:val="22"/>
          <w:lang w:val="en-US"/>
        </w:rPr>
        <w:t>beneficial</w:t>
      </w:r>
      <w:r>
        <w:rPr>
          <w:szCs w:val="22"/>
          <w:lang w:val="en-US"/>
        </w:rPr>
        <w:t xml:space="preserve"> </w:t>
      </w:r>
      <w:r w:rsidR="006E0ADA">
        <w:rPr>
          <w:szCs w:val="22"/>
          <w:lang w:val="en-US"/>
        </w:rPr>
        <w:t xml:space="preserve">in terms of </w:t>
      </w:r>
      <w:r w:rsidR="00677188">
        <w:rPr>
          <w:szCs w:val="22"/>
          <w:lang w:val="en-US"/>
        </w:rPr>
        <w:t xml:space="preserve">reflecting dynamic nature of interference and flexible usage of DL/UL </w:t>
      </w:r>
      <w:r w:rsidR="006E0ADA">
        <w:rPr>
          <w:szCs w:val="22"/>
          <w:lang w:val="en-US"/>
        </w:rPr>
        <w:t>resource</w:t>
      </w:r>
      <w:r w:rsidR="00677188">
        <w:rPr>
          <w:szCs w:val="22"/>
          <w:lang w:val="en-US"/>
        </w:rPr>
        <w:t xml:space="preserve">s, i.e., avoid </w:t>
      </w:r>
      <w:r w:rsidR="002C675D">
        <w:rPr>
          <w:szCs w:val="22"/>
          <w:lang w:val="en-US"/>
        </w:rPr>
        <w:t>‘</w:t>
      </w:r>
      <w:r w:rsidR="00677188">
        <w:rPr>
          <w:szCs w:val="22"/>
          <w:lang w:val="en-US"/>
        </w:rPr>
        <w:t>always-on</w:t>
      </w:r>
      <w:r w:rsidR="002C675D">
        <w:rPr>
          <w:szCs w:val="22"/>
          <w:lang w:val="en-US"/>
        </w:rPr>
        <w:t>’</w:t>
      </w:r>
      <w:r w:rsidR="00677188">
        <w:rPr>
          <w:szCs w:val="22"/>
          <w:lang w:val="en-US"/>
        </w:rPr>
        <w:t xml:space="preserve"> resource reserved per UE</w:t>
      </w:r>
      <w:r w:rsidR="002C675D">
        <w:rPr>
          <w:szCs w:val="22"/>
          <w:lang w:val="en-US"/>
        </w:rPr>
        <w:t xml:space="preserve"> basis</w:t>
      </w:r>
      <w:r w:rsidR="00677188">
        <w:rPr>
          <w:szCs w:val="22"/>
          <w:lang w:val="en-US"/>
        </w:rPr>
        <w:t>.</w:t>
      </w:r>
      <w:r>
        <w:rPr>
          <w:szCs w:val="22"/>
          <w:lang w:val="en-US"/>
        </w:rPr>
        <w:t xml:space="preserve"> </w:t>
      </w:r>
      <w:r w:rsidR="00677188">
        <w:rPr>
          <w:szCs w:val="22"/>
          <w:lang w:val="en-US"/>
        </w:rPr>
        <w:t>P</w:t>
      </w:r>
      <w:r w:rsidR="006E0ADA" w:rsidRPr="00DF4F67">
        <w:rPr>
          <w:szCs w:val="22"/>
          <w:lang w:val="en-US"/>
        </w:rPr>
        <w:t xml:space="preserve">eriodic </w:t>
      </w:r>
      <w:r w:rsidR="00306518">
        <w:rPr>
          <w:szCs w:val="22"/>
          <w:lang w:val="en-US"/>
        </w:rPr>
        <w:t>ZP</w:t>
      </w:r>
      <w:r w:rsidR="00677188">
        <w:rPr>
          <w:szCs w:val="22"/>
          <w:lang w:val="en-US"/>
        </w:rPr>
        <w:t xml:space="preserve"> </w:t>
      </w:r>
      <w:r w:rsidR="00306518">
        <w:rPr>
          <w:szCs w:val="22"/>
          <w:lang w:val="en-US"/>
        </w:rPr>
        <w:t xml:space="preserve">CSI-RS based </w:t>
      </w:r>
      <w:r w:rsidR="006E0ADA" w:rsidRPr="00DF4F67">
        <w:rPr>
          <w:szCs w:val="22"/>
          <w:lang w:val="en-US"/>
        </w:rPr>
        <w:t>IM</w:t>
      </w:r>
      <w:r>
        <w:rPr>
          <w:szCs w:val="22"/>
          <w:lang w:val="en-US"/>
        </w:rPr>
        <w:t xml:space="preserve"> is </w:t>
      </w:r>
      <w:r w:rsidR="002C675D">
        <w:rPr>
          <w:szCs w:val="22"/>
          <w:lang w:val="en-US"/>
        </w:rPr>
        <w:t xml:space="preserve">beneficial in terms of </w:t>
      </w:r>
      <w:r w:rsidR="00DD3627">
        <w:rPr>
          <w:szCs w:val="22"/>
          <w:lang w:val="en-US"/>
        </w:rPr>
        <w:t xml:space="preserve">interference measurement </w:t>
      </w:r>
      <w:r w:rsidR="002C675D">
        <w:rPr>
          <w:szCs w:val="22"/>
          <w:lang w:val="en-US"/>
        </w:rPr>
        <w:t xml:space="preserve">accuracy by allowing time averaging on rather </w:t>
      </w:r>
      <w:r w:rsidR="006E0ADA">
        <w:rPr>
          <w:szCs w:val="22"/>
          <w:lang w:val="en-US"/>
        </w:rPr>
        <w:t>stable interference environments</w:t>
      </w:r>
      <w:r w:rsidR="002C675D">
        <w:rPr>
          <w:szCs w:val="22"/>
          <w:lang w:val="en-US"/>
        </w:rPr>
        <w:t xml:space="preserve"> and no necessity of dynamic signaling</w:t>
      </w:r>
      <w:r w:rsidR="006E0ADA">
        <w:rPr>
          <w:szCs w:val="22"/>
          <w:lang w:val="en-US"/>
        </w:rPr>
        <w:t>.</w:t>
      </w:r>
      <w:r>
        <w:rPr>
          <w:szCs w:val="22"/>
          <w:lang w:val="en-US"/>
        </w:rPr>
        <w:t xml:space="preserve"> In the similar context</w:t>
      </w:r>
      <w:r w:rsidR="00DC22C7">
        <w:rPr>
          <w:szCs w:val="22"/>
          <w:lang w:val="en-US"/>
        </w:rPr>
        <w:t xml:space="preserve"> to the periodic ZP</w:t>
      </w:r>
      <w:r w:rsidR="00677188">
        <w:rPr>
          <w:szCs w:val="22"/>
          <w:lang w:val="en-US"/>
        </w:rPr>
        <w:t xml:space="preserve"> </w:t>
      </w:r>
      <w:r w:rsidR="00DC22C7">
        <w:rPr>
          <w:szCs w:val="22"/>
          <w:lang w:val="en-US"/>
        </w:rPr>
        <w:t>CSI-RS based IMR</w:t>
      </w:r>
      <w:r>
        <w:rPr>
          <w:szCs w:val="22"/>
          <w:lang w:val="en-US"/>
        </w:rPr>
        <w:t xml:space="preserve">, semi-persistent </w:t>
      </w:r>
      <w:r w:rsidR="00E0234A">
        <w:rPr>
          <w:szCs w:val="22"/>
          <w:lang w:val="en-US"/>
        </w:rPr>
        <w:t>ZP</w:t>
      </w:r>
      <w:r w:rsidR="00677188">
        <w:rPr>
          <w:szCs w:val="22"/>
          <w:lang w:val="en-US"/>
        </w:rPr>
        <w:t xml:space="preserve"> </w:t>
      </w:r>
      <w:r w:rsidR="00E0234A">
        <w:rPr>
          <w:szCs w:val="22"/>
          <w:lang w:val="en-US"/>
        </w:rPr>
        <w:t xml:space="preserve">CSI-RS based </w:t>
      </w:r>
      <w:r>
        <w:rPr>
          <w:szCs w:val="22"/>
          <w:lang w:val="en-US"/>
        </w:rPr>
        <w:t xml:space="preserve">IMR </w:t>
      </w:r>
      <w:r w:rsidR="00EF767D">
        <w:rPr>
          <w:szCs w:val="22"/>
          <w:lang w:val="en-US"/>
        </w:rPr>
        <w:t xml:space="preserve">is beneficial </w:t>
      </w:r>
      <w:r w:rsidR="00D162AD">
        <w:rPr>
          <w:szCs w:val="22"/>
          <w:lang w:val="en-US"/>
        </w:rPr>
        <w:t xml:space="preserve">on stable interference situation </w:t>
      </w:r>
      <w:r w:rsidR="00677188">
        <w:rPr>
          <w:szCs w:val="22"/>
          <w:lang w:val="en-US"/>
        </w:rPr>
        <w:t xml:space="preserve">but gives </w:t>
      </w:r>
      <w:r>
        <w:rPr>
          <w:szCs w:val="22"/>
          <w:lang w:val="en-US"/>
        </w:rPr>
        <w:t>more flexibility</w:t>
      </w:r>
      <w:r w:rsidR="00677188">
        <w:rPr>
          <w:szCs w:val="22"/>
          <w:lang w:val="en-US"/>
        </w:rPr>
        <w:t xml:space="preserve"> on the usage of resources</w:t>
      </w:r>
      <w:r>
        <w:rPr>
          <w:szCs w:val="22"/>
          <w:lang w:val="en-US"/>
        </w:rPr>
        <w:t xml:space="preserve"> </w:t>
      </w:r>
      <w:r w:rsidR="00677188">
        <w:rPr>
          <w:szCs w:val="22"/>
          <w:lang w:val="en-US"/>
        </w:rPr>
        <w:t>by dynamic</w:t>
      </w:r>
      <w:r>
        <w:rPr>
          <w:szCs w:val="22"/>
          <w:lang w:val="en-US"/>
        </w:rPr>
        <w:t xml:space="preserve"> </w:t>
      </w:r>
      <w:r w:rsidR="00677188">
        <w:rPr>
          <w:szCs w:val="22"/>
          <w:lang w:val="en-US"/>
        </w:rPr>
        <w:t>activation and deactivation</w:t>
      </w:r>
      <w:r>
        <w:rPr>
          <w:szCs w:val="22"/>
          <w:lang w:val="en-US"/>
        </w:rPr>
        <w:t>.</w:t>
      </w:r>
      <w:r w:rsidR="006E0ADA">
        <w:rPr>
          <w:szCs w:val="22"/>
          <w:lang w:val="en-US"/>
        </w:rPr>
        <w:t xml:space="preserve"> </w:t>
      </w:r>
      <w:r w:rsidR="002C675D">
        <w:rPr>
          <w:szCs w:val="22"/>
          <w:lang w:val="en-US"/>
        </w:rPr>
        <w:t>This feature is an essential part in NR to support forward compatibility and dynamic multiplexing of different services. It is also important in the aspect of supporting flexible and dynamic TDD operations. In addition, e</w:t>
      </w:r>
      <w:r w:rsidR="009112A3">
        <w:rPr>
          <w:szCs w:val="22"/>
          <w:lang w:val="en-US"/>
        </w:rPr>
        <w:t xml:space="preserve">specially if semi-persistent reporting is configured to UE with semi-persistent NZP CSI-RS for channel measurement, it is quite natural to configure IMR semi-persistently as well rather than periodically or aperiodically. </w:t>
      </w:r>
      <w:r>
        <w:rPr>
          <w:szCs w:val="22"/>
          <w:lang w:val="en-US"/>
        </w:rPr>
        <w:t>Therefore, semi-persistent ZP CSI-RS</w:t>
      </w:r>
      <w:r w:rsidR="009112A3">
        <w:rPr>
          <w:szCs w:val="22"/>
          <w:lang w:val="en-US"/>
        </w:rPr>
        <w:t xml:space="preserve"> based IMR should be supported in NR, which is currently a working assumption. </w:t>
      </w:r>
    </w:p>
    <w:p w14:paraId="7AA59767" w14:textId="1F9F310D" w:rsidR="007E73D3" w:rsidRPr="003525A1" w:rsidRDefault="007E73D3" w:rsidP="007E73D3">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sidR="009112A3">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27545586" w14:textId="77777777" w:rsidR="00D0196C" w:rsidRDefault="00D0196C" w:rsidP="00DF4F67">
      <w:pPr>
        <w:pStyle w:val="LGTdoc"/>
        <w:spacing w:before="100" w:beforeAutospacing="1" w:after="120" w:afterAutospacing="1"/>
        <w:ind w:firstLine="360"/>
        <w:rPr>
          <w:szCs w:val="22"/>
          <w:lang w:val="en-US"/>
        </w:rPr>
      </w:pPr>
    </w:p>
    <w:p w14:paraId="6035318E" w14:textId="6C9DD24F" w:rsidR="00237371" w:rsidRDefault="009112A3" w:rsidP="00DF4F67">
      <w:pPr>
        <w:pStyle w:val="LGTdoc"/>
        <w:spacing w:before="100" w:beforeAutospacing="1" w:after="120" w:afterAutospacing="1"/>
        <w:ind w:firstLine="360"/>
        <w:rPr>
          <w:szCs w:val="22"/>
          <w:lang w:val="en-US"/>
        </w:rPr>
      </w:pPr>
      <w:r>
        <w:rPr>
          <w:szCs w:val="22"/>
          <w:lang w:val="en-US"/>
        </w:rPr>
        <w:t>With regard to relating different types of NZP CSI-RS for channel measurement and ZP CSI-RS for interference measurement, all possible combinations of NZP CSI-RS and ZP CSI-RS should be supported as a baseline to accommodate different usage scenarios of them</w:t>
      </w:r>
      <w:r w:rsidR="00A22CB9">
        <w:rPr>
          <w:szCs w:val="22"/>
          <w:lang w:val="en-US"/>
        </w:rPr>
        <w:t xml:space="preserve">. For example, aperiodic IMR can be associated with aperiodic, semi-persistent, or periodic NZP CSI-RS for channel measurement according to different usage of CMR (channel measurement resource). Therefore, </w:t>
      </w:r>
      <w:r>
        <w:rPr>
          <w:szCs w:val="22"/>
          <w:lang w:val="en-US"/>
        </w:rPr>
        <w:t xml:space="preserve">triggering/activation/deactivation of </w:t>
      </w:r>
      <w:r w:rsidR="00A22CB9">
        <w:rPr>
          <w:szCs w:val="22"/>
          <w:lang w:val="en-US"/>
        </w:rPr>
        <w:t>IMR</w:t>
      </w:r>
      <w:r>
        <w:rPr>
          <w:szCs w:val="22"/>
          <w:lang w:val="en-US"/>
        </w:rPr>
        <w:t xml:space="preserve"> and NZP CSI-RS </w:t>
      </w:r>
      <w:r w:rsidR="00A22CB9">
        <w:rPr>
          <w:szCs w:val="22"/>
          <w:lang w:val="en-US"/>
        </w:rPr>
        <w:t xml:space="preserve">resource for channel measurement </w:t>
      </w:r>
      <w:r>
        <w:rPr>
          <w:szCs w:val="22"/>
          <w:lang w:val="en-US"/>
        </w:rPr>
        <w:t xml:space="preserve">should be able to be done independently. </w:t>
      </w:r>
      <w:r w:rsidR="00A22CB9">
        <w:rPr>
          <w:szCs w:val="22"/>
          <w:lang w:val="en-US"/>
        </w:rPr>
        <w:t xml:space="preserve">On top of that principle, we may also need to consider how to optimize control signalling (e.g. via joint triggering). </w:t>
      </w:r>
    </w:p>
    <w:p w14:paraId="23F40372" w14:textId="6C63A2F5" w:rsidR="00A22CB9" w:rsidRPr="003525A1" w:rsidRDefault="00A22CB9" w:rsidP="00A22CB9">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 xml:space="preserve">ation/deactivation of IMR and </w:t>
      </w:r>
      <w:r w:rsidR="002C675D">
        <w:rPr>
          <w:rFonts w:ascii="Times New Roman" w:hAnsi="Times New Roman" w:cs="Times New Roman"/>
          <w:b/>
          <w:sz w:val="22"/>
        </w:rPr>
        <w:t>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w:t>
      </w:r>
      <w:r w:rsidR="002C675D">
        <w:rPr>
          <w:rFonts w:ascii="Times New Roman" w:hAnsi="Times New Roman" w:cs="Times New Roman"/>
          <w:b/>
          <w:sz w:val="22"/>
        </w:rPr>
        <w:t>of CMR and IMR</w:t>
      </w:r>
      <w:r>
        <w:rPr>
          <w:rFonts w:ascii="Times New Roman" w:hAnsi="Times New Roman" w:cs="Times New Roman"/>
          <w:b/>
          <w:sz w:val="22"/>
        </w:rPr>
        <w:t>.</w:t>
      </w:r>
    </w:p>
    <w:p w14:paraId="23A7EAA2" w14:textId="77777777" w:rsidR="009112A3" w:rsidRPr="002C675D" w:rsidRDefault="009112A3" w:rsidP="00DF4F67">
      <w:pPr>
        <w:pStyle w:val="LGTdoc"/>
        <w:spacing w:before="100" w:beforeAutospacing="1" w:after="120" w:afterAutospacing="1"/>
        <w:ind w:firstLine="360"/>
        <w:rPr>
          <w:b/>
          <w:szCs w:val="22"/>
          <w:lang w:val="en-US"/>
        </w:rPr>
      </w:pPr>
    </w:p>
    <w:p w14:paraId="78B21631" w14:textId="6D11BA95" w:rsidR="009261F0" w:rsidRPr="006E5F0F" w:rsidRDefault="00883237" w:rsidP="00883237">
      <w:pPr>
        <w:pStyle w:val="LGTdoc"/>
        <w:spacing w:before="100" w:beforeAutospacing="1" w:after="120" w:afterAutospacing="1"/>
        <w:ind w:firstLine="360"/>
        <w:rPr>
          <w:szCs w:val="22"/>
          <w:lang w:val="en-US"/>
        </w:rPr>
      </w:pPr>
      <w:r>
        <w:rPr>
          <w:szCs w:val="22"/>
          <w:lang w:val="en-US"/>
        </w:rPr>
        <w:t xml:space="preserve">Interference measurement restriction </w:t>
      </w:r>
      <w:r>
        <w:rPr>
          <w:rFonts w:hint="eastAsia"/>
          <w:szCs w:val="22"/>
          <w:lang w:val="en-US"/>
        </w:rPr>
        <w:t>f</w:t>
      </w:r>
      <w:r>
        <w:rPr>
          <w:szCs w:val="22"/>
          <w:lang w:val="en-US"/>
        </w:rPr>
        <w:t>or periodic</w:t>
      </w:r>
      <w:r w:rsidR="00C805C8">
        <w:rPr>
          <w:szCs w:val="22"/>
          <w:lang w:val="en-US"/>
        </w:rPr>
        <w:t xml:space="preserve"> </w:t>
      </w:r>
      <w:r w:rsidR="00E85519">
        <w:rPr>
          <w:szCs w:val="22"/>
          <w:lang w:val="en-US"/>
        </w:rPr>
        <w:t>and</w:t>
      </w:r>
      <w:r w:rsidR="00C805C8">
        <w:rPr>
          <w:szCs w:val="22"/>
          <w:lang w:val="en-US"/>
        </w:rPr>
        <w:t xml:space="preserve"> </w:t>
      </w:r>
      <w:r>
        <w:rPr>
          <w:szCs w:val="22"/>
          <w:lang w:val="en-US"/>
        </w:rPr>
        <w:t xml:space="preserve">semi-persistent IMR could be still considerable </w:t>
      </w:r>
      <w:r w:rsidR="002E0B39">
        <w:rPr>
          <w:szCs w:val="22"/>
          <w:lang w:val="en-US"/>
        </w:rPr>
        <w:t xml:space="preserve">in NR </w:t>
      </w:r>
      <w:r>
        <w:rPr>
          <w:szCs w:val="22"/>
          <w:lang w:val="en-US"/>
        </w:rPr>
        <w:t>for periodic and semi-persistent ZP-CSI-RS</w:t>
      </w:r>
      <w:r w:rsidR="008810F9">
        <w:rPr>
          <w:szCs w:val="22"/>
          <w:lang w:val="en-US"/>
        </w:rPr>
        <w:t xml:space="preserve"> based IMR</w:t>
      </w:r>
      <w:r w:rsidR="006E5F0F">
        <w:rPr>
          <w:szCs w:val="22"/>
          <w:lang w:val="en-US"/>
        </w:rPr>
        <w:t xml:space="preserve"> for v</w:t>
      </w:r>
      <w:r w:rsidR="005B42E6">
        <w:rPr>
          <w:szCs w:val="22"/>
          <w:lang w:val="en-US"/>
        </w:rPr>
        <w:t xml:space="preserve">arious interference environment. </w:t>
      </w:r>
      <w:r w:rsidR="00130177">
        <w:rPr>
          <w:szCs w:val="22"/>
          <w:lang w:val="en-US"/>
        </w:rPr>
        <w:t xml:space="preserve">As discussed </w:t>
      </w:r>
      <w:r w:rsidR="00D0196C">
        <w:rPr>
          <w:szCs w:val="22"/>
          <w:lang w:val="en-US"/>
        </w:rPr>
        <w:t>during</w:t>
      </w:r>
      <w:r w:rsidR="00130177">
        <w:rPr>
          <w:szCs w:val="22"/>
          <w:lang w:val="en-US"/>
        </w:rPr>
        <w:t xml:space="preserve"> LTE FD-MIMO</w:t>
      </w:r>
      <w:r w:rsidR="00D0196C">
        <w:rPr>
          <w:szCs w:val="22"/>
          <w:lang w:val="en-US"/>
        </w:rPr>
        <w:t xml:space="preserve"> study </w:t>
      </w:r>
      <w:r w:rsidR="00094D87">
        <w:rPr>
          <w:szCs w:val="22"/>
          <w:lang w:val="en-US"/>
        </w:rPr>
        <w:t>[3]</w:t>
      </w:r>
      <w:r w:rsidR="005B42E6">
        <w:rPr>
          <w:szCs w:val="22"/>
          <w:lang w:val="en-US"/>
        </w:rPr>
        <w:t xml:space="preserve">, periodic </w:t>
      </w:r>
      <w:r w:rsidR="00E85519">
        <w:rPr>
          <w:szCs w:val="22"/>
          <w:lang w:val="en-US"/>
        </w:rPr>
        <w:t>and</w:t>
      </w:r>
      <w:r w:rsidR="005B42E6">
        <w:rPr>
          <w:szCs w:val="22"/>
          <w:lang w:val="en-US"/>
        </w:rPr>
        <w:t xml:space="preserve"> semi-persistent ZP-CSI-RS based IMR with </w:t>
      </w:r>
      <w:r w:rsidR="00F2422F" w:rsidRPr="00F2422F">
        <w:rPr>
          <w:szCs w:val="22"/>
          <w:lang w:val="en-US"/>
        </w:rPr>
        <w:t xml:space="preserve">time domain </w:t>
      </w:r>
      <w:r w:rsidR="005B42E6">
        <w:rPr>
          <w:szCs w:val="22"/>
          <w:lang w:val="en-US"/>
        </w:rPr>
        <w:t xml:space="preserve">MR off is appropriate to measure interference over relatively stable interference environment, such as high RU case in non-full buffer scenario, </w:t>
      </w:r>
      <w:r w:rsidR="00D51B69">
        <w:rPr>
          <w:szCs w:val="22"/>
          <w:lang w:val="en-US"/>
        </w:rPr>
        <w:t>and</w:t>
      </w:r>
      <w:r w:rsidR="005B42E6">
        <w:rPr>
          <w:szCs w:val="22"/>
          <w:lang w:val="en-US"/>
        </w:rPr>
        <w:t xml:space="preserve"> periodic </w:t>
      </w:r>
      <w:r w:rsidR="00E85519">
        <w:rPr>
          <w:szCs w:val="22"/>
          <w:lang w:val="en-US"/>
        </w:rPr>
        <w:t>and</w:t>
      </w:r>
      <w:r w:rsidR="005B42E6">
        <w:rPr>
          <w:szCs w:val="22"/>
          <w:lang w:val="en-US"/>
        </w:rPr>
        <w:t xml:space="preserve"> semi-persistent ZP-CSI-RS based IMR with </w:t>
      </w:r>
      <w:r w:rsidR="00F2422F" w:rsidRPr="00F2422F">
        <w:rPr>
          <w:szCs w:val="22"/>
          <w:lang w:val="en-US"/>
        </w:rPr>
        <w:t xml:space="preserve">time domain </w:t>
      </w:r>
      <w:r w:rsidR="005B42E6">
        <w:rPr>
          <w:szCs w:val="22"/>
          <w:lang w:val="en-US"/>
        </w:rPr>
        <w:t>MR on is beneficial on dynamic</w:t>
      </w:r>
      <w:r w:rsidR="00D0196C">
        <w:rPr>
          <w:szCs w:val="22"/>
          <w:lang w:val="en-US"/>
        </w:rPr>
        <w:t>ally changing</w:t>
      </w:r>
      <w:r w:rsidR="005B42E6">
        <w:rPr>
          <w:szCs w:val="22"/>
          <w:lang w:val="en-US"/>
        </w:rPr>
        <w:t xml:space="preserve"> interference</w:t>
      </w:r>
      <w:r w:rsidR="00D0196C">
        <w:rPr>
          <w:szCs w:val="22"/>
          <w:lang w:val="en-US"/>
        </w:rPr>
        <w:t xml:space="preserve"> environment</w:t>
      </w:r>
      <w:r w:rsidR="005B42E6">
        <w:rPr>
          <w:szCs w:val="22"/>
          <w:lang w:val="en-US"/>
        </w:rPr>
        <w:t xml:space="preserve"> such as low RU case in non-full buffer scenario. Therefore, </w:t>
      </w:r>
      <w:r w:rsidR="00F2422F" w:rsidRPr="00F2422F">
        <w:rPr>
          <w:szCs w:val="22"/>
          <w:lang w:val="en-US"/>
        </w:rPr>
        <w:t xml:space="preserve">time domain </w:t>
      </w:r>
      <w:r w:rsidR="005B42E6">
        <w:rPr>
          <w:szCs w:val="22"/>
          <w:lang w:val="en-US"/>
        </w:rPr>
        <w:t>MR for IMR can be considered for NR as well.</w:t>
      </w:r>
    </w:p>
    <w:p w14:paraId="0F900782" w14:textId="4F9D2153" w:rsidR="00707111" w:rsidRDefault="006E0ADA" w:rsidP="00952521">
      <w:pPr>
        <w:pStyle w:val="LGTdoc"/>
        <w:spacing w:before="100" w:beforeAutospacing="1" w:after="120" w:afterAutospacing="1"/>
        <w:ind w:firstLine="360"/>
        <w:rPr>
          <w:b/>
          <w:bCs/>
          <w:color w:val="FF0000"/>
        </w:rPr>
      </w:pPr>
      <w:r w:rsidRPr="00DD5058">
        <w:rPr>
          <w:b/>
          <w:szCs w:val="22"/>
          <w:lang w:val="en-US"/>
        </w:rPr>
        <w:t>Proposal</w:t>
      </w:r>
      <w:r>
        <w:rPr>
          <w:b/>
          <w:szCs w:val="22"/>
          <w:lang w:val="en-US"/>
        </w:rPr>
        <w:t xml:space="preserve"> </w:t>
      </w:r>
      <w:r w:rsidR="00A61EA2">
        <w:rPr>
          <w:b/>
          <w:szCs w:val="22"/>
          <w:lang w:val="en-US"/>
        </w:rPr>
        <w:t>5</w:t>
      </w:r>
      <w:r>
        <w:rPr>
          <w:b/>
          <w:szCs w:val="22"/>
          <w:lang w:val="en-US"/>
        </w:rPr>
        <w:t xml:space="preserve">: </w:t>
      </w:r>
      <w:r w:rsidR="00D0196C">
        <w:rPr>
          <w:b/>
          <w:szCs w:val="22"/>
          <w:lang w:val="en-US"/>
        </w:rPr>
        <w:t>Consider</w:t>
      </w:r>
      <w:r w:rsidR="00392B14">
        <w:rPr>
          <w:b/>
          <w:szCs w:val="22"/>
          <w:lang w:val="en-US"/>
        </w:rPr>
        <w:t xml:space="preserve"> </w:t>
      </w:r>
      <w:r w:rsidR="00D843BC">
        <w:rPr>
          <w:b/>
          <w:szCs w:val="22"/>
          <w:lang w:val="en-US"/>
        </w:rPr>
        <w:t xml:space="preserve">time domain </w:t>
      </w:r>
      <w:r>
        <w:rPr>
          <w:b/>
          <w:szCs w:val="22"/>
          <w:lang w:val="en-US"/>
        </w:rPr>
        <w:t>MR ON/OFF mechanism for semi-persistent</w:t>
      </w:r>
      <w:r w:rsidR="00C805C8">
        <w:rPr>
          <w:b/>
          <w:szCs w:val="22"/>
          <w:lang w:val="en-US"/>
        </w:rPr>
        <w:t xml:space="preserve"> and </w:t>
      </w:r>
      <w:r>
        <w:rPr>
          <w:b/>
          <w:szCs w:val="22"/>
          <w:lang w:val="en-US"/>
        </w:rPr>
        <w:t xml:space="preserve">periodic IMR. </w:t>
      </w:r>
    </w:p>
    <w:p w14:paraId="02B9AAA9" w14:textId="77777777" w:rsidR="00D22B39" w:rsidRPr="00023CB3" w:rsidRDefault="00D22B39" w:rsidP="002601FA">
      <w:pPr>
        <w:pStyle w:val="LGTdoc"/>
        <w:spacing w:before="100" w:beforeAutospacing="1" w:after="120" w:afterAutospacing="1"/>
        <w:ind w:firstLine="360"/>
      </w:pPr>
    </w:p>
    <w:p w14:paraId="04137627" w14:textId="0D51889D" w:rsidR="00E75F7F" w:rsidRPr="00A7305D" w:rsidRDefault="00E75F7F" w:rsidP="00E75F7F">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lastRenderedPageBreak/>
        <w:t>Discussion on rate matching</w:t>
      </w:r>
      <w:r w:rsidRPr="00A7305D">
        <w:rPr>
          <w:rFonts w:ascii="Times New Roman" w:hAnsi="Times New Roman" w:cs="Times New Roman"/>
          <w:b/>
          <w:sz w:val="28"/>
        </w:rPr>
        <w:t xml:space="preserve"> </w:t>
      </w:r>
      <w:r>
        <w:rPr>
          <w:rFonts w:ascii="Times New Roman" w:hAnsi="Times New Roman" w:cs="Times New Roman"/>
          <w:b/>
          <w:sz w:val="28"/>
        </w:rPr>
        <w:t>methods</w:t>
      </w:r>
    </w:p>
    <w:p w14:paraId="2DE6B10C" w14:textId="6327D03F" w:rsidR="001A287A" w:rsidRDefault="00D52E82" w:rsidP="00023CB3">
      <w:pPr>
        <w:pStyle w:val="LGTdoc"/>
        <w:spacing w:before="100" w:beforeAutospacing="1" w:after="120" w:afterAutospacing="1"/>
        <w:ind w:firstLine="360"/>
        <w:rPr>
          <w:szCs w:val="22"/>
          <w:lang w:val="en-US"/>
        </w:rPr>
      </w:pPr>
      <w:r w:rsidRPr="00023CB3">
        <w:rPr>
          <w:szCs w:val="22"/>
          <w:lang w:val="en-US"/>
        </w:rPr>
        <w:t xml:space="preserve">In LTE, </w:t>
      </w:r>
      <w:r w:rsidR="00D22B39" w:rsidRPr="001B71D7">
        <w:rPr>
          <w:szCs w:val="22"/>
          <w:lang w:val="en-US"/>
        </w:rPr>
        <w:t xml:space="preserve">ZP CSI-RS </w:t>
      </w:r>
      <w:r w:rsidRPr="00023CB3">
        <w:rPr>
          <w:szCs w:val="22"/>
          <w:lang w:val="en-US"/>
        </w:rPr>
        <w:t>is</w:t>
      </w:r>
      <w:r w:rsidR="00D22B39" w:rsidRPr="001B71D7">
        <w:rPr>
          <w:szCs w:val="22"/>
          <w:lang w:val="en-US"/>
        </w:rPr>
        <w:t xml:space="preserve"> </w:t>
      </w:r>
      <w:r w:rsidR="00D843BC">
        <w:rPr>
          <w:szCs w:val="22"/>
          <w:lang w:val="en-US"/>
        </w:rPr>
        <w:t xml:space="preserve">allowed to be </w:t>
      </w:r>
      <w:r w:rsidR="00D22B39" w:rsidRPr="001B71D7">
        <w:rPr>
          <w:szCs w:val="22"/>
          <w:lang w:val="en-US"/>
        </w:rPr>
        <w:t xml:space="preserve">configured for </w:t>
      </w:r>
      <w:r w:rsidR="00D843BC">
        <w:rPr>
          <w:szCs w:val="22"/>
          <w:lang w:val="en-US"/>
        </w:rPr>
        <w:t xml:space="preserve">PDSCH </w:t>
      </w:r>
      <w:r w:rsidR="00193CEE" w:rsidRPr="00023CB3">
        <w:rPr>
          <w:szCs w:val="22"/>
          <w:lang w:val="en-US"/>
        </w:rPr>
        <w:t>rate matching</w:t>
      </w:r>
      <w:r w:rsidR="00D22B39" w:rsidRPr="001B71D7">
        <w:rPr>
          <w:szCs w:val="22"/>
          <w:lang w:val="en-US"/>
        </w:rPr>
        <w:t xml:space="preserve"> </w:t>
      </w:r>
      <w:r w:rsidRPr="00023CB3">
        <w:rPr>
          <w:szCs w:val="22"/>
          <w:lang w:val="en-US"/>
        </w:rPr>
        <w:t xml:space="preserve">for </w:t>
      </w:r>
      <w:r w:rsidR="00D843BC">
        <w:rPr>
          <w:szCs w:val="22"/>
          <w:lang w:val="en-US"/>
        </w:rPr>
        <w:t xml:space="preserve">interference avoidance in </w:t>
      </w:r>
      <w:r w:rsidRPr="00023CB3">
        <w:rPr>
          <w:szCs w:val="22"/>
          <w:lang w:val="en-US"/>
        </w:rPr>
        <w:t xml:space="preserve">various </w:t>
      </w:r>
      <w:r w:rsidR="00D843BC">
        <w:rPr>
          <w:szCs w:val="22"/>
          <w:lang w:val="en-US"/>
        </w:rPr>
        <w:t>scenarios</w:t>
      </w:r>
      <w:r w:rsidR="00D22B39" w:rsidRPr="001B71D7">
        <w:rPr>
          <w:szCs w:val="22"/>
          <w:lang w:val="en-US"/>
        </w:rPr>
        <w:t>. ZP CSI-RS for PDSCH rate matching can be configured to RE positions corresponding to neighbor TRP’s NZP CSI-RS</w:t>
      </w:r>
      <w:r w:rsidR="00D22B39" w:rsidRPr="00D52E82">
        <w:rPr>
          <w:szCs w:val="22"/>
          <w:lang w:val="en-US"/>
        </w:rPr>
        <w:t xml:space="preserve"> position to </w:t>
      </w:r>
      <w:r w:rsidR="00886679">
        <w:rPr>
          <w:szCs w:val="22"/>
          <w:lang w:val="en-US"/>
        </w:rPr>
        <w:t>prevent</w:t>
      </w:r>
      <w:r w:rsidR="00D843BC">
        <w:rPr>
          <w:szCs w:val="22"/>
          <w:lang w:val="en-US"/>
        </w:rPr>
        <w:t xml:space="preserve"> </w:t>
      </w:r>
      <w:r w:rsidR="00886679">
        <w:rPr>
          <w:szCs w:val="22"/>
          <w:lang w:val="en-US"/>
        </w:rPr>
        <w:t>using those</w:t>
      </w:r>
      <w:r w:rsidR="00D22B39" w:rsidRPr="00D52E82">
        <w:rPr>
          <w:szCs w:val="22"/>
          <w:lang w:val="en-US"/>
        </w:rPr>
        <w:t xml:space="preserve"> REs</w:t>
      </w:r>
      <w:r w:rsidR="00D220D1" w:rsidRPr="00023CB3">
        <w:rPr>
          <w:szCs w:val="22"/>
          <w:lang w:val="en-US"/>
        </w:rPr>
        <w:t xml:space="preserve">. </w:t>
      </w:r>
      <w:r w:rsidR="00D843BC">
        <w:rPr>
          <w:szCs w:val="22"/>
          <w:lang w:val="en-US"/>
        </w:rPr>
        <w:t xml:space="preserve">In NR, it is quite obvious that candidate RE positions of CSI-RS and PDSCH will be overlapped for supporting various inter-/intra-TRP </w:t>
      </w:r>
      <w:r w:rsidR="003411AB">
        <w:rPr>
          <w:szCs w:val="22"/>
          <w:lang w:val="en-US"/>
        </w:rPr>
        <w:t xml:space="preserve">CoMP operations and for supporting beam </w:t>
      </w:r>
      <w:r w:rsidR="00886679">
        <w:rPr>
          <w:szCs w:val="22"/>
          <w:lang w:val="en-US"/>
        </w:rPr>
        <w:t>management</w:t>
      </w:r>
      <w:r w:rsidR="003411AB">
        <w:rPr>
          <w:szCs w:val="22"/>
          <w:lang w:val="en-US"/>
        </w:rPr>
        <w:t xml:space="preserve"> with CSI-RS. Thus, ZP CSI-RS concept </w:t>
      </w:r>
      <w:r w:rsidR="00F2422F">
        <w:rPr>
          <w:szCs w:val="22"/>
          <w:lang w:val="en-US"/>
        </w:rPr>
        <w:t xml:space="preserve">for PDSCH rate matching </w:t>
      </w:r>
      <w:r w:rsidR="003411AB">
        <w:rPr>
          <w:szCs w:val="22"/>
          <w:lang w:val="en-US"/>
        </w:rPr>
        <w:t>introduced in LTE is an essential part in NR as well. During on-line discussion in RAN1#88bis meeting, some companies argue that the concept of ZP CSI-RS in LTE might not be sufficiently flexible in NR to possibly include various RS types, density, and so on. Considering possibility to inclusion of RE positions corresponding to different RS types, we propose to define</w:t>
      </w:r>
      <w:r w:rsidR="00DC3D24" w:rsidRPr="001B71D7">
        <w:rPr>
          <w:szCs w:val="22"/>
          <w:lang w:val="en-US"/>
        </w:rPr>
        <w:t xml:space="preserve"> </w:t>
      </w:r>
      <w:r w:rsidR="00F97438" w:rsidRPr="001B71D7">
        <w:rPr>
          <w:szCs w:val="22"/>
          <w:lang w:val="en-US"/>
        </w:rPr>
        <w:t>rate matching resource (RMR)</w:t>
      </w:r>
      <w:r w:rsidR="003411AB">
        <w:rPr>
          <w:szCs w:val="22"/>
          <w:lang w:val="en-US"/>
        </w:rPr>
        <w:t xml:space="preserve"> as an initial step.</w:t>
      </w:r>
      <w:r w:rsidR="00240A59">
        <w:rPr>
          <w:szCs w:val="22"/>
          <w:lang w:val="en-US"/>
        </w:rPr>
        <w:t xml:space="preserve"> RMR should be able to be configured </w:t>
      </w:r>
      <w:r w:rsidR="00023CB3">
        <w:rPr>
          <w:szCs w:val="22"/>
          <w:lang w:val="en-US"/>
        </w:rPr>
        <w:t xml:space="preserve">at </w:t>
      </w:r>
      <w:r w:rsidR="00240A59">
        <w:rPr>
          <w:szCs w:val="22"/>
          <w:lang w:val="en-US"/>
        </w:rPr>
        <w:t xml:space="preserve">CSI-RS RE positions </w:t>
      </w:r>
      <w:r w:rsidR="00660B46" w:rsidRPr="00BA4C4A">
        <w:rPr>
          <w:szCs w:val="22"/>
          <w:lang w:val="en-US"/>
        </w:rPr>
        <w:t>at least</w:t>
      </w:r>
      <w:r w:rsidR="00240A59">
        <w:rPr>
          <w:szCs w:val="22"/>
          <w:lang w:val="en-US"/>
        </w:rPr>
        <w:t xml:space="preserve"> for considering inter-TRP/beam interference</w:t>
      </w:r>
      <w:r w:rsidR="00660B46" w:rsidRPr="00BA4C4A">
        <w:rPr>
          <w:szCs w:val="22"/>
          <w:lang w:val="en-US"/>
        </w:rPr>
        <w:t>.</w:t>
      </w:r>
    </w:p>
    <w:p w14:paraId="60CAE3A8" w14:textId="15F6D63F" w:rsidR="00C41885" w:rsidRPr="00023CB3" w:rsidRDefault="00C41885" w:rsidP="00A21E64">
      <w:pPr>
        <w:pStyle w:val="LGTdoc"/>
        <w:spacing w:before="100" w:beforeAutospacing="1" w:after="120" w:afterAutospacing="1"/>
        <w:ind w:firstLine="360"/>
        <w:rPr>
          <w:b/>
          <w:szCs w:val="22"/>
          <w:lang w:val="en-US"/>
        </w:rPr>
      </w:pPr>
      <w:r w:rsidRPr="00023CB3">
        <w:rPr>
          <w:b/>
          <w:szCs w:val="22"/>
          <w:lang w:val="en-US"/>
        </w:rPr>
        <w:t xml:space="preserve">Proposal </w:t>
      </w:r>
      <w:r w:rsidR="00662F1B">
        <w:rPr>
          <w:b/>
          <w:szCs w:val="22"/>
          <w:lang w:val="en-US"/>
        </w:rPr>
        <w:t>6</w:t>
      </w:r>
      <w:r w:rsidRPr="00023CB3">
        <w:rPr>
          <w:b/>
          <w:szCs w:val="22"/>
          <w:lang w:val="en-US"/>
        </w:rPr>
        <w:t>: Define rate-matching resource (RMR) in NR.</w:t>
      </w:r>
    </w:p>
    <w:p w14:paraId="6DB3470E" w14:textId="21922714" w:rsidR="00C41885" w:rsidRPr="000E26E2" w:rsidRDefault="00C41885" w:rsidP="000E26E2">
      <w:pPr>
        <w:pStyle w:val="LGTdoc"/>
        <w:numPr>
          <w:ilvl w:val="1"/>
          <w:numId w:val="44"/>
        </w:numPr>
        <w:spacing w:before="100" w:beforeAutospacing="1" w:after="120" w:afterAutospacing="1"/>
        <w:rPr>
          <w:b/>
          <w:szCs w:val="22"/>
          <w:lang w:val="en-US"/>
        </w:rPr>
      </w:pPr>
      <w:r w:rsidRPr="00023CB3">
        <w:rPr>
          <w:b/>
          <w:szCs w:val="22"/>
          <w:lang w:val="en-US"/>
        </w:rPr>
        <w:t xml:space="preserve">UE performs PDSCH rate-matching </w:t>
      </w:r>
      <w:r w:rsidR="00240A59">
        <w:rPr>
          <w:b/>
          <w:szCs w:val="22"/>
          <w:lang w:val="en-US"/>
        </w:rPr>
        <w:t>on</w:t>
      </w:r>
      <w:r w:rsidRPr="000E26E2">
        <w:rPr>
          <w:b/>
          <w:szCs w:val="22"/>
          <w:lang w:val="en-US"/>
        </w:rPr>
        <w:t xml:space="preserve"> the configured/indicated RMR.</w:t>
      </w:r>
    </w:p>
    <w:p w14:paraId="101AAFA5" w14:textId="4FD31802" w:rsidR="00C41885" w:rsidRPr="000E26E2" w:rsidRDefault="00C41885" w:rsidP="000E26E2">
      <w:pPr>
        <w:pStyle w:val="LGTdoc"/>
        <w:numPr>
          <w:ilvl w:val="1"/>
          <w:numId w:val="44"/>
        </w:numPr>
        <w:spacing w:before="100" w:beforeAutospacing="1" w:after="120" w:afterAutospacing="1"/>
        <w:rPr>
          <w:b/>
          <w:szCs w:val="22"/>
          <w:lang w:val="en-US"/>
        </w:rPr>
      </w:pPr>
      <w:r w:rsidRPr="000E26E2">
        <w:rPr>
          <w:b/>
          <w:szCs w:val="22"/>
          <w:lang w:val="en-US"/>
        </w:rPr>
        <w:t>RE positions of RMR should include CSI-RS RE positions at least.</w:t>
      </w:r>
    </w:p>
    <w:p w14:paraId="704CF15F" w14:textId="5F1666F6" w:rsidR="00C41885" w:rsidRPr="000E26E2" w:rsidRDefault="00C41885" w:rsidP="00023CB3">
      <w:pPr>
        <w:pStyle w:val="LGTdoc"/>
        <w:numPr>
          <w:ilvl w:val="2"/>
          <w:numId w:val="43"/>
        </w:numPr>
        <w:spacing w:before="100" w:beforeAutospacing="1" w:after="120" w:afterAutospacing="1"/>
        <w:rPr>
          <w:b/>
          <w:szCs w:val="22"/>
          <w:lang w:val="en-US"/>
        </w:rPr>
      </w:pPr>
      <w:r w:rsidRPr="000E26E2">
        <w:rPr>
          <w:b/>
          <w:szCs w:val="22"/>
          <w:lang w:val="en-US"/>
        </w:rPr>
        <w:t>FFS: number of REs within a slot/RB</w:t>
      </w:r>
    </w:p>
    <w:p w14:paraId="52D4B1E3" w14:textId="3D8247AD" w:rsidR="00C41885" w:rsidRDefault="00C41885" w:rsidP="00023CB3">
      <w:pPr>
        <w:pStyle w:val="LGTdoc"/>
        <w:numPr>
          <w:ilvl w:val="2"/>
          <w:numId w:val="43"/>
        </w:numPr>
        <w:spacing w:before="100" w:beforeAutospacing="1" w:after="120" w:afterAutospacing="1"/>
        <w:rPr>
          <w:b/>
          <w:szCs w:val="22"/>
          <w:lang w:val="en-US"/>
        </w:rPr>
      </w:pPr>
      <w:r w:rsidRPr="000E26E2">
        <w:rPr>
          <w:b/>
          <w:szCs w:val="22"/>
          <w:lang w:val="en-US"/>
        </w:rPr>
        <w:t xml:space="preserve">FFS: </w:t>
      </w:r>
      <w:r w:rsidR="00240A59">
        <w:rPr>
          <w:b/>
          <w:szCs w:val="22"/>
          <w:lang w:val="en-US"/>
        </w:rPr>
        <w:t xml:space="preserve">inclusion of </w:t>
      </w:r>
      <w:r w:rsidRPr="00023CB3">
        <w:rPr>
          <w:b/>
          <w:szCs w:val="22"/>
          <w:lang w:val="en-US"/>
        </w:rPr>
        <w:t>RE positions of other RS types.</w:t>
      </w:r>
    </w:p>
    <w:p w14:paraId="20C09C60" w14:textId="77777777" w:rsidR="0096350B" w:rsidRPr="00240A59" w:rsidRDefault="0096350B" w:rsidP="00A21E64">
      <w:pPr>
        <w:pStyle w:val="LGTdoc"/>
        <w:spacing w:before="100" w:beforeAutospacing="1" w:after="120" w:afterAutospacing="1"/>
        <w:ind w:firstLine="360"/>
        <w:rPr>
          <w:szCs w:val="22"/>
          <w:lang w:val="en-US"/>
        </w:rPr>
      </w:pPr>
    </w:p>
    <w:p w14:paraId="16129165" w14:textId="20B4C99C" w:rsidR="00A21E64" w:rsidRDefault="00A21E64" w:rsidP="00A21E64">
      <w:pPr>
        <w:pStyle w:val="LGTdoc"/>
        <w:spacing w:before="100" w:beforeAutospacing="1" w:after="120" w:afterAutospacing="1"/>
        <w:ind w:firstLine="360"/>
        <w:rPr>
          <w:szCs w:val="22"/>
          <w:lang w:val="en-US"/>
        </w:rPr>
      </w:pPr>
      <w:r>
        <w:rPr>
          <w:szCs w:val="22"/>
          <w:lang w:val="en-US"/>
        </w:rPr>
        <w:t>F</w:t>
      </w:r>
      <w:r>
        <w:rPr>
          <w:rFonts w:hint="eastAsia"/>
          <w:szCs w:val="22"/>
          <w:lang w:val="en-US"/>
        </w:rPr>
        <w:t xml:space="preserve">or </w:t>
      </w:r>
      <w:r>
        <w:rPr>
          <w:szCs w:val="22"/>
          <w:lang w:val="en-US"/>
        </w:rPr>
        <w:t xml:space="preserve">NZP CSI-RS for channel measurement, data would not be transmitted on the resources where NZP CSI-RS is transmitted at least for channel measurement performance, therefore </w:t>
      </w:r>
      <w:r w:rsidRPr="001A287A">
        <w:rPr>
          <w:szCs w:val="22"/>
          <w:lang w:val="en-US"/>
        </w:rPr>
        <w:t xml:space="preserve">all configured NZP </w:t>
      </w:r>
      <w:r>
        <w:rPr>
          <w:szCs w:val="22"/>
          <w:lang w:val="en-US"/>
        </w:rPr>
        <w:t>CSI-RS for channel measurement can be considered to be</w:t>
      </w:r>
      <w:r w:rsidRPr="001A287A">
        <w:rPr>
          <w:szCs w:val="22"/>
          <w:lang w:val="en-US"/>
        </w:rPr>
        <w:t xml:space="preserve"> rate matched</w:t>
      </w:r>
      <w:r w:rsidR="000D5E34">
        <w:rPr>
          <w:szCs w:val="22"/>
          <w:lang w:val="en-US"/>
        </w:rPr>
        <w:t xml:space="preserve"> by default</w:t>
      </w:r>
      <w:r w:rsidRPr="001A287A">
        <w:rPr>
          <w:szCs w:val="22"/>
          <w:lang w:val="en-US"/>
        </w:rPr>
        <w:t>.</w:t>
      </w:r>
      <w:r>
        <w:rPr>
          <w:szCs w:val="22"/>
          <w:lang w:val="en-US"/>
        </w:rPr>
        <w:t xml:space="preserve"> </w:t>
      </w:r>
      <w:r w:rsidR="00137D79">
        <w:rPr>
          <w:szCs w:val="22"/>
          <w:lang w:val="en-US"/>
        </w:rPr>
        <w:t xml:space="preserve">For IMR, on the contrary, </w:t>
      </w:r>
      <w:r w:rsidR="00D22B39">
        <w:rPr>
          <w:szCs w:val="22"/>
          <w:lang w:val="en-US"/>
        </w:rPr>
        <w:t xml:space="preserve">some data may not be rate matched on certain ZP CSI-RS based IMR. </w:t>
      </w:r>
      <w:r w:rsidR="006334C0">
        <w:rPr>
          <w:szCs w:val="22"/>
          <w:lang w:val="en-US"/>
        </w:rPr>
        <w:t>For example, o</w:t>
      </w:r>
      <w:r w:rsidR="00D22B39">
        <w:rPr>
          <w:szCs w:val="22"/>
          <w:lang w:val="en-US"/>
        </w:rPr>
        <w:t>n certain</w:t>
      </w:r>
      <w:r w:rsidR="00D22B39" w:rsidRPr="00DB4C69">
        <w:rPr>
          <w:szCs w:val="22"/>
          <w:lang w:val="en-US"/>
        </w:rPr>
        <w:t xml:space="preserve"> </w:t>
      </w:r>
      <w:r w:rsidR="00D22B39">
        <w:rPr>
          <w:szCs w:val="22"/>
          <w:lang w:val="en-US"/>
        </w:rPr>
        <w:t>ZP CSI-RS based IMR, data transmitted from current serving TRP can be measured as interference, with desired channel measured on NZP CSI-RS from future serving TRP, to form DPS CSI. T</w:t>
      </w:r>
      <w:r w:rsidR="00D22B39" w:rsidRPr="007E577B">
        <w:rPr>
          <w:szCs w:val="22"/>
          <w:lang w:val="en-US"/>
        </w:rPr>
        <w:t xml:space="preserve">hus, not all </w:t>
      </w:r>
      <w:r w:rsidR="00A9066B">
        <w:rPr>
          <w:szCs w:val="22"/>
          <w:lang w:val="en-US"/>
        </w:rPr>
        <w:t>RMRs</w:t>
      </w:r>
      <w:r w:rsidR="00D22B39" w:rsidRPr="007E577B">
        <w:rPr>
          <w:szCs w:val="22"/>
          <w:lang w:val="en-US"/>
        </w:rPr>
        <w:t xml:space="preserve"> needs to be measured</w:t>
      </w:r>
      <w:r w:rsidR="00D22B39">
        <w:rPr>
          <w:szCs w:val="22"/>
          <w:lang w:val="en-US"/>
        </w:rPr>
        <w:t>, and not all ZP CSI-RS based IMRs needs to be rate-matched. In this technical background, in LTE, ZP CSI-RS for interference measurement (named as CSI-IM in LTE) and ZP CSI-RS for PDSCH rate matching (named as ZP CSI-RS in LTE) were configured independently. We believe it is not necessary to give more restriction on this feature</w:t>
      </w:r>
      <w:r w:rsidR="00DC3D24">
        <w:rPr>
          <w:szCs w:val="22"/>
          <w:lang w:val="en-US"/>
        </w:rPr>
        <w:t xml:space="preserve"> in NR compared to LTE as well.</w:t>
      </w:r>
      <w:r w:rsidR="00B93E8E">
        <w:rPr>
          <w:szCs w:val="22"/>
          <w:lang w:val="en-US"/>
        </w:rPr>
        <w:t xml:space="preserve"> </w:t>
      </w:r>
      <w:r w:rsidR="00E37B9F">
        <w:rPr>
          <w:szCs w:val="22"/>
          <w:lang w:val="en-US"/>
        </w:rPr>
        <w:t>For o</w:t>
      </w:r>
      <w:r>
        <w:rPr>
          <w:szCs w:val="22"/>
          <w:lang w:val="en-US"/>
        </w:rPr>
        <w:t xml:space="preserve">ther types of IMRs, such as NZP CSI-RS based IMR, further study is needed whether </w:t>
      </w:r>
      <w:r w:rsidRPr="001A287A">
        <w:rPr>
          <w:szCs w:val="22"/>
          <w:lang w:val="en-US"/>
        </w:rPr>
        <w:t xml:space="preserve">configured </w:t>
      </w:r>
      <w:r w:rsidR="00EF57EA">
        <w:rPr>
          <w:szCs w:val="22"/>
          <w:lang w:val="en-US"/>
        </w:rPr>
        <w:t>IMR</w:t>
      </w:r>
      <w:r w:rsidRPr="001A287A">
        <w:rPr>
          <w:szCs w:val="22"/>
          <w:lang w:val="en-US"/>
        </w:rPr>
        <w:t xml:space="preserve"> </w:t>
      </w:r>
      <w:r>
        <w:rPr>
          <w:szCs w:val="22"/>
          <w:lang w:val="en-US"/>
        </w:rPr>
        <w:t xml:space="preserve">can be considered to be rate matched </w:t>
      </w:r>
      <w:r w:rsidR="00943B1C">
        <w:rPr>
          <w:szCs w:val="22"/>
          <w:lang w:val="en-US"/>
        </w:rPr>
        <w:t>without configuration</w:t>
      </w:r>
      <w:r w:rsidR="00A83E81">
        <w:rPr>
          <w:szCs w:val="22"/>
          <w:lang w:val="en-US"/>
        </w:rPr>
        <w:t xml:space="preserve"> </w:t>
      </w:r>
      <w:r w:rsidR="00AD7ED2">
        <w:rPr>
          <w:szCs w:val="22"/>
          <w:lang w:val="en-US"/>
        </w:rPr>
        <w:t>and/</w:t>
      </w:r>
      <w:r w:rsidR="00A83E81">
        <w:rPr>
          <w:szCs w:val="22"/>
          <w:lang w:val="en-US"/>
        </w:rPr>
        <w:t>or signaling</w:t>
      </w:r>
      <w:r w:rsidR="00CF6284">
        <w:rPr>
          <w:szCs w:val="22"/>
          <w:lang w:val="en-US"/>
        </w:rPr>
        <w:t xml:space="preserve"> </w:t>
      </w:r>
      <w:r>
        <w:rPr>
          <w:szCs w:val="22"/>
          <w:lang w:val="en-US"/>
        </w:rPr>
        <w:t>or not.</w:t>
      </w:r>
    </w:p>
    <w:p w14:paraId="3DDBA5DA" w14:textId="537555CC" w:rsidR="00D22B39" w:rsidRDefault="00D22B39" w:rsidP="00023CB3">
      <w:pPr>
        <w:pStyle w:val="LGTdoc"/>
        <w:spacing w:before="100" w:beforeAutospacing="1" w:after="120" w:afterAutospacing="1"/>
        <w:ind w:firstLine="360"/>
        <w:rPr>
          <w:szCs w:val="22"/>
          <w:lang w:val="en-US"/>
        </w:rPr>
      </w:pPr>
      <w:r>
        <w:rPr>
          <w:szCs w:val="22"/>
          <w:lang w:val="en-US"/>
        </w:rPr>
        <w:t xml:space="preserve">For setting rate matching related configuration, there can be two possible approaches. One is to include </w:t>
      </w:r>
      <w:r w:rsidR="00164938">
        <w:rPr>
          <w:szCs w:val="22"/>
          <w:lang w:val="en-US"/>
        </w:rPr>
        <w:t>RMR</w:t>
      </w:r>
      <w:r>
        <w:rPr>
          <w:szCs w:val="22"/>
          <w:lang w:val="en-US"/>
        </w:rPr>
        <w:t xml:space="preserve"> resourc</w:t>
      </w:r>
      <w:r w:rsidR="002A3AD3">
        <w:rPr>
          <w:szCs w:val="22"/>
          <w:lang w:val="en-US"/>
        </w:rPr>
        <w:t xml:space="preserve">es for rate matching purpose in CSI framework. </w:t>
      </w:r>
      <w:r>
        <w:rPr>
          <w:szCs w:val="22"/>
          <w:lang w:val="en-US"/>
        </w:rPr>
        <w:t xml:space="preserve">Whether to apply for rate matching can be indicated through </w:t>
      </w:r>
      <w:r w:rsidR="002A3AD3">
        <w:rPr>
          <w:szCs w:val="22"/>
          <w:lang w:val="en-US"/>
        </w:rPr>
        <w:t>CSI framework,</w:t>
      </w:r>
      <w:r w:rsidR="00A9066B">
        <w:rPr>
          <w:szCs w:val="22"/>
          <w:lang w:val="en-US"/>
        </w:rPr>
        <w:t xml:space="preserve"> e.g.,</w:t>
      </w:r>
      <w:r w:rsidR="002A3AD3">
        <w:rPr>
          <w:szCs w:val="22"/>
          <w:lang w:val="en-US"/>
        </w:rPr>
        <w:t xml:space="preserve"> </w:t>
      </w:r>
      <w:r>
        <w:rPr>
          <w:szCs w:val="22"/>
          <w:lang w:val="en-US"/>
        </w:rPr>
        <w:t>resource setting or measurement setting. The other approach is to configure these resources separately from the CSI-related settings. Since the purpose of rate matching is not related to CSI acquisition, the second approach seems to be more appropriate. The first approach can also be considerable to reduce total number of settings from UE perspective.</w:t>
      </w:r>
    </w:p>
    <w:p w14:paraId="45C0B7FD" w14:textId="5FA322F5" w:rsidR="00241B4B" w:rsidRPr="00154DC0" w:rsidRDefault="00241B4B" w:rsidP="00241B4B">
      <w:pPr>
        <w:pStyle w:val="LGTdoc"/>
        <w:spacing w:before="100" w:beforeAutospacing="1" w:after="120" w:afterAutospacing="1"/>
        <w:ind w:firstLine="360"/>
        <w:rPr>
          <w:b/>
        </w:rPr>
      </w:pPr>
      <w:r w:rsidRPr="00154DC0">
        <w:rPr>
          <w:b/>
          <w:szCs w:val="22"/>
          <w:lang w:val="en-US"/>
        </w:rPr>
        <w:t xml:space="preserve">Proposal </w:t>
      </w:r>
      <w:r w:rsidR="00662F1B">
        <w:rPr>
          <w:b/>
          <w:szCs w:val="22"/>
          <w:lang w:val="en-US"/>
        </w:rPr>
        <w:t>7</w:t>
      </w:r>
      <w:r w:rsidRPr="00154DC0">
        <w:rPr>
          <w:b/>
          <w:szCs w:val="22"/>
          <w:lang w:val="en-US"/>
        </w:rPr>
        <w:t xml:space="preserve">: Support configuration of rate matching resource (RMR) independent from IMR. </w:t>
      </w:r>
    </w:p>
    <w:p w14:paraId="0D5F5169" w14:textId="77777777" w:rsidR="00241B4B" w:rsidRPr="002076A7" w:rsidRDefault="00241B4B" w:rsidP="00241B4B">
      <w:pPr>
        <w:pStyle w:val="LGTdoc"/>
        <w:numPr>
          <w:ilvl w:val="0"/>
          <w:numId w:val="42"/>
        </w:numPr>
        <w:spacing w:before="100" w:beforeAutospacing="1" w:after="120" w:afterAutospacing="1"/>
        <w:rPr>
          <w:b/>
        </w:rPr>
      </w:pPr>
      <w:r w:rsidRPr="00154DC0">
        <w:rPr>
          <w:b/>
          <w:szCs w:val="22"/>
          <w:lang w:val="en-US"/>
        </w:rPr>
        <w:t>Alt1: RMR is configured through CSI framework.</w:t>
      </w:r>
    </w:p>
    <w:p w14:paraId="1CC2DD39" w14:textId="77777777" w:rsidR="00241B4B" w:rsidRPr="00154DC0" w:rsidRDefault="00241B4B" w:rsidP="00241B4B">
      <w:pPr>
        <w:pStyle w:val="LGTdoc"/>
        <w:numPr>
          <w:ilvl w:val="0"/>
          <w:numId w:val="42"/>
        </w:numPr>
        <w:spacing w:before="100" w:beforeAutospacing="1" w:after="120" w:afterAutospacing="1"/>
        <w:rPr>
          <w:b/>
        </w:rPr>
      </w:pPr>
      <w:r w:rsidRPr="00154DC0">
        <w:rPr>
          <w:b/>
          <w:szCs w:val="22"/>
          <w:lang w:val="en-US"/>
        </w:rPr>
        <w:t>Alt2: RMR is configured separately from CSI acquisition framework.</w:t>
      </w:r>
    </w:p>
    <w:p w14:paraId="48317ED9" w14:textId="77777777" w:rsidR="001E576D" w:rsidRDefault="001E576D" w:rsidP="00AA1C83">
      <w:pPr>
        <w:pStyle w:val="LGTdoc"/>
        <w:spacing w:before="100" w:beforeAutospacing="1" w:after="120" w:afterAutospacing="1"/>
        <w:ind w:firstLine="360"/>
        <w:rPr>
          <w:szCs w:val="22"/>
          <w:lang w:val="en-US"/>
        </w:rPr>
      </w:pPr>
    </w:p>
    <w:p w14:paraId="55A1E7EE" w14:textId="50D7E564" w:rsidR="000E1B2F" w:rsidRPr="003671C8" w:rsidRDefault="002569F7" w:rsidP="000E26E2">
      <w:pPr>
        <w:pStyle w:val="LGTdoc"/>
        <w:spacing w:before="100" w:beforeAutospacing="1" w:after="120" w:afterAutospacing="1"/>
        <w:ind w:firstLine="360"/>
      </w:pPr>
      <w:r>
        <w:rPr>
          <w:szCs w:val="22"/>
          <w:lang w:val="en-US"/>
        </w:rPr>
        <w:t xml:space="preserve">For </w:t>
      </w:r>
      <w:r w:rsidR="003A1C2A">
        <w:rPr>
          <w:szCs w:val="22"/>
          <w:lang w:val="en-US"/>
        </w:rPr>
        <w:t>NZP CSI-RS</w:t>
      </w:r>
      <w:r>
        <w:rPr>
          <w:szCs w:val="22"/>
          <w:lang w:val="en-US"/>
        </w:rPr>
        <w:t xml:space="preserve"> </w:t>
      </w:r>
      <w:r w:rsidR="00F24A1C">
        <w:rPr>
          <w:szCs w:val="22"/>
          <w:lang w:val="en-US"/>
        </w:rPr>
        <w:t xml:space="preserve">for channel measurement </w:t>
      </w:r>
      <w:r>
        <w:rPr>
          <w:szCs w:val="22"/>
          <w:lang w:val="en-US"/>
        </w:rPr>
        <w:t xml:space="preserve">and </w:t>
      </w:r>
      <w:r w:rsidR="003A1C2A">
        <w:rPr>
          <w:szCs w:val="22"/>
          <w:lang w:val="en-US"/>
        </w:rPr>
        <w:t>ZP CSI-RS based IMR</w:t>
      </w:r>
      <w:r>
        <w:rPr>
          <w:szCs w:val="22"/>
          <w:lang w:val="en-US"/>
        </w:rPr>
        <w:t>, aperiodic, semi-persistent and periodic RSs are agreed to be supported except for the semi-persistent IMR which is still a working assumption</w:t>
      </w:r>
      <w:r w:rsidR="00AA1C83">
        <w:rPr>
          <w:szCs w:val="22"/>
          <w:lang w:val="en-US"/>
        </w:rPr>
        <w:t>, therefore R</w:t>
      </w:r>
      <w:r w:rsidR="00A9066B">
        <w:rPr>
          <w:szCs w:val="22"/>
          <w:lang w:val="en-US"/>
        </w:rPr>
        <w:t>M</w:t>
      </w:r>
      <w:r w:rsidR="00AA1C83">
        <w:rPr>
          <w:szCs w:val="22"/>
          <w:lang w:val="en-US"/>
        </w:rPr>
        <w:t xml:space="preserve">R with the same time </w:t>
      </w:r>
      <w:r w:rsidR="00A9066B">
        <w:rPr>
          <w:szCs w:val="22"/>
          <w:lang w:val="en-US"/>
        </w:rPr>
        <w:t xml:space="preserve">domain </w:t>
      </w:r>
      <w:r w:rsidR="00AA1C83">
        <w:rPr>
          <w:szCs w:val="22"/>
          <w:lang w:val="en-US"/>
        </w:rPr>
        <w:t>behavior</w:t>
      </w:r>
      <w:r w:rsidR="00A9066B">
        <w:rPr>
          <w:szCs w:val="22"/>
          <w:lang w:val="en-US"/>
        </w:rPr>
        <w:t>s</w:t>
      </w:r>
      <w:r w:rsidR="00AA1C83">
        <w:rPr>
          <w:szCs w:val="22"/>
          <w:lang w:val="en-US"/>
        </w:rPr>
        <w:t xml:space="preserve">, i.e. </w:t>
      </w:r>
      <w:r w:rsidR="00AA1C83" w:rsidRPr="00886F65">
        <w:rPr>
          <w:szCs w:val="22"/>
          <w:lang w:val="en-US"/>
        </w:rPr>
        <w:t>aperiodic</w:t>
      </w:r>
      <w:r w:rsidR="00AA1C83">
        <w:rPr>
          <w:szCs w:val="22"/>
          <w:lang w:val="en-US"/>
        </w:rPr>
        <w:t xml:space="preserve">, semi-persistent, periodic RMR, </w:t>
      </w:r>
      <w:r w:rsidR="00A9066B">
        <w:rPr>
          <w:szCs w:val="22"/>
          <w:lang w:val="en-US"/>
        </w:rPr>
        <w:t>would</w:t>
      </w:r>
      <w:r w:rsidR="00AA1C83">
        <w:rPr>
          <w:szCs w:val="22"/>
          <w:lang w:val="en-US"/>
        </w:rPr>
        <w:t xml:space="preserve"> be </w:t>
      </w:r>
      <w:r w:rsidR="00A9066B">
        <w:rPr>
          <w:szCs w:val="22"/>
          <w:lang w:val="en-US"/>
        </w:rPr>
        <w:t>need</w:t>
      </w:r>
      <w:r w:rsidR="00AA1C83">
        <w:rPr>
          <w:szCs w:val="22"/>
          <w:lang w:val="en-US"/>
        </w:rPr>
        <w:t>ed</w:t>
      </w:r>
      <w:r w:rsidR="00A227D8">
        <w:rPr>
          <w:szCs w:val="22"/>
          <w:lang w:val="en-US"/>
        </w:rPr>
        <w:t xml:space="preserve"> </w:t>
      </w:r>
      <w:r w:rsidR="00404455">
        <w:rPr>
          <w:szCs w:val="22"/>
          <w:lang w:val="en-US"/>
        </w:rPr>
        <w:t>in</w:t>
      </w:r>
      <w:r w:rsidR="00A227D8">
        <w:rPr>
          <w:szCs w:val="22"/>
          <w:lang w:val="en-US"/>
        </w:rPr>
        <w:t xml:space="preserve"> NR</w:t>
      </w:r>
      <w:r w:rsidR="00AA1C83">
        <w:rPr>
          <w:szCs w:val="22"/>
          <w:lang w:val="en-US"/>
        </w:rPr>
        <w:t xml:space="preserve"> as well.</w:t>
      </w:r>
      <w:r w:rsidR="003A1C2A">
        <w:rPr>
          <w:szCs w:val="22"/>
          <w:lang w:val="en-US"/>
        </w:rPr>
        <w:t xml:space="preserve"> </w:t>
      </w:r>
      <w:r w:rsidR="00B92C81">
        <w:t xml:space="preserve">Periodic </w:t>
      </w:r>
      <w:r w:rsidR="00E9316B">
        <w:t>RMR</w:t>
      </w:r>
      <w:r w:rsidR="00B92C81">
        <w:t xml:space="preserve"> can be used </w:t>
      </w:r>
      <w:r w:rsidR="00E9316B">
        <w:t>for protection of</w:t>
      </w:r>
      <w:r w:rsidR="00D16AB7">
        <w:t xml:space="preserve"> periodically</w:t>
      </w:r>
      <w:r w:rsidR="005D7459">
        <w:t xml:space="preserve"> transmitted</w:t>
      </w:r>
      <w:r w:rsidR="00B92C81">
        <w:t xml:space="preserve"> CSI-RS</w:t>
      </w:r>
      <w:r w:rsidR="005D7459">
        <w:t xml:space="preserve">, and </w:t>
      </w:r>
      <w:r w:rsidR="00E9316B">
        <w:t>IMR</w:t>
      </w:r>
      <w:r w:rsidR="001A2DF8">
        <w:t xml:space="preserve">s which target </w:t>
      </w:r>
      <w:r w:rsidR="00FC5D6F">
        <w:t xml:space="preserve">the </w:t>
      </w:r>
      <w:r w:rsidR="005B6084">
        <w:t>CoMP</w:t>
      </w:r>
      <w:r w:rsidR="00A70064">
        <w:t xml:space="preserve"> scenario</w:t>
      </w:r>
      <w:r w:rsidR="00FC5D6F">
        <w:t xml:space="preserve"> </w:t>
      </w:r>
      <w:r w:rsidR="001A2DF8">
        <w:t>with</w:t>
      </w:r>
      <w:r w:rsidR="00F0700C">
        <w:t xml:space="preserve"> </w:t>
      </w:r>
      <w:r w:rsidR="00FC5D6F">
        <w:t>inter-cell interference</w:t>
      </w:r>
      <w:r w:rsidR="00CA2B15">
        <w:t>. A</w:t>
      </w:r>
      <w:r w:rsidR="000E1B2F">
        <w:rPr>
          <w:rFonts w:hint="eastAsia"/>
        </w:rPr>
        <w:t xml:space="preserve">periodic </w:t>
      </w:r>
      <w:r w:rsidR="000E1B2F">
        <w:t>RMR is required at leas</w:t>
      </w:r>
      <w:r w:rsidR="00B6591A">
        <w:t>t for aperiodic CSI-RS and IMR.</w:t>
      </w:r>
      <w:r w:rsidR="00A96684">
        <w:t xml:space="preserve"> </w:t>
      </w:r>
      <w:r w:rsidR="00B41AF2">
        <w:t xml:space="preserve">Semi-persistent configuration of RMR can be helpful </w:t>
      </w:r>
      <w:r w:rsidR="00F82079">
        <w:t>for the cases of</w:t>
      </w:r>
      <w:r w:rsidR="00B41AF2">
        <w:t xml:space="preserve"> semi-persistent</w:t>
      </w:r>
      <w:r w:rsidR="008744EE">
        <w:t>ly transmitted</w:t>
      </w:r>
      <w:r w:rsidR="00B41AF2">
        <w:t xml:space="preserve"> NZP CSI-RS</w:t>
      </w:r>
      <w:r w:rsidR="008744EE">
        <w:t>s</w:t>
      </w:r>
      <w:r w:rsidR="00B41AF2">
        <w:t xml:space="preserve"> of neighbour TRPs or beams.</w:t>
      </w:r>
      <w:r w:rsidR="00F82079">
        <w:t xml:space="preserve"> We may think the possibility to use </w:t>
      </w:r>
      <w:r w:rsidR="00F82079" w:rsidRPr="001B71D7">
        <w:t>a</w:t>
      </w:r>
      <w:r w:rsidR="00F82079" w:rsidRPr="001B71D7">
        <w:rPr>
          <w:rFonts w:hint="eastAsia"/>
        </w:rPr>
        <w:t xml:space="preserve">periodic </w:t>
      </w:r>
      <w:r w:rsidR="00F82079" w:rsidRPr="008E6535">
        <w:rPr>
          <w:szCs w:val="22"/>
          <w:lang w:val="en-US"/>
        </w:rPr>
        <w:t xml:space="preserve">RMR </w:t>
      </w:r>
      <w:r w:rsidR="00F82079">
        <w:t>with DCI signaling on every corresponding PDSCH slots</w:t>
      </w:r>
      <w:r w:rsidR="00F42E16">
        <w:t xml:space="preserve"> </w:t>
      </w:r>
      <w:r w:rsidR="00F42E16">
        <w:rPr>
          <w:szCs w:val="22"/>
          <w:lang w:val="en-US"/>
        </w:rPr>
        <w:t>for</w:t>
      </w:r>
      <w:r w:rsidR="00F42E16" w:rsidRPr="008E6535">
        <w:rPr>
          <w:szCs w:val="22"/>
          <w:lang w:val="en-US"/>
        </w:rPr>
        <w:t xml:space="preserve"> </w:t>
      </w:r>
      <w:r w:rsidR="00F42E16">
        <w:t>the semi-persistent rate matching</w:t>
      </w:r>
      <w:r w:rsidR="00F42E16" w:rsidRPr="008E6535">
        <w:rPr>
          <w:szCs w:val="22"/>
          <w:lang w:val="en-US"/>
        </w:rPr>
        <w:t xml:space="preserve"> </w:t>
      </w:r>
      <w:r w:rsidR="00F42E16">
        <w:rPr>
          <w:szCs w:val="22"/>
          <w:lang w:val="en-US"/>
        </w:rPr>
        <w:t>purpose</w:t>
      </w:r>
      <w:r w:rsidR="00F82079">
        <w:t>. H</w:t>
      </w:r>
      <w:r w:rsidR="00F82079" w:rsidRPr="008E6535">
        <w:rPr>
          <w:szCs w:val="22"/>
          <w:lang w:val="en-US"/>
        </w:rPr>
        <w:t>owever</w:t>
      </w:r>
      <w:r w:rsidR="00F82079">
        <w:rPr>
          <w:szCs w:val="22"/>
          <w:lang w:val="en-US"/>
        </w:rPr>
        <w:t>,</w:t>
      </w:r>
      <w:r w:rsidR="00F82079" w:rsidRPr="008E6535">
        <w:rPr>
          <w:szCs w:val="22"/>
          <w:lang w:val="en-US"/>
        </w:rPr>
        <w:t xml:space="preserve"> </w:t>
      </w:r>
      <w:r w:rsidR="00B6591A" w:rsidRPr="000E26E2">
        <w:rPr>
          <w:szCs w:val="22"/>
          <w:lang w:val="en-US"/>
        </w:rPr>
        <w:t xml:space="preserve">large DCI overhead </w:t>
      </w:r>
      <w:r w:rsidR="006D7945" w:rsidRPr="000E26E2">
        <w:rPr>
          <w:szCs w:val="22"/>
          <w:lang w:val="en-US"/>
        </w:rPr>
        <w:t>is expected</w:t>
      </w:r>
      <w:r w:rsidR="0029729D" w:rsidRPr="0029729D">
        <w:rPr>
          <w:szCs w:val="22"/>
          <w:lang w:val="en-US"/>
        </w:rPr>
        <w:t xml:space="preserve"> </w:t>
      </w:r>
      <w:r w:rsidR="0029729D" w:rsidRPr="007C6894">
        <w:rPr>
          <w:szCs w:val="22"/>
          <w:lang w:val="en-US"/>
        </w:rPr>
        <w:t xml:space="preserve">for the indication of </w:t>
      </w:r>
      <w:r w:rsidR="008A0AEF">
        <w:rPr>
          <w:szCs w:val="22"/>
          <w:lang w:val="en-US"/>
        </w:rPr>
        <w:t xml:space="preserve">all </w:t>
      </w:r>
      <w:r w:rsidR="0029729D" w:rsidRPr="007C6894">
        <w:rPr>
          <w:szCs w:val="22"/>
          <w:lang w:val="en-US"/>
        </w:rPr>
        <w:t>possible</w:t>
      </w:r>
      <w:r w:rsidR="00AC2417">
        <w:rPr>
          <w:szCs w:val="22"/>
          <w:lang w:val="en-US"/>
        </w:rPr>
        <w:t xml:space="preserve"> combinations of</w:t>
      </w:r>
      <w:r w:rsidR="0029729D" w:rsidRPr="007C6894">
        <w:rPr>
          <w:szCs w:val="22"/>
          <w:lang w:val="en-US"/>
        </w:rPr>
        <w:t xml:space="preserve"> RM resources</w:t>
      </w:r>
      <w:r w:rsidR="00F1327E">
        <w:rPr>
          <w:szCs w:val="22"/>
          <w:lang w:val="en-US"/>
        </w:rPr>
        <w:t xml:space="preserve"> including the CSI-RS resources for aperiodic and semi-persistent CSI-RS</w:t>
      </w:r>
      <w:r w:rsidR="00F42E16">
        <w:rPr>
          <w:szCs w:val="22"/>
          <w:lang w:val="en-US"/>
        </w:rPr>
        <w:t xml:space="preserve"> especially considering the necessity of simultaneous triggering of more than </w:t>
      </w:r>
      <w:r w:rsidR="00023CB3">
        <w:rPr>
          <w:szCs w:val="22"/>
          <w:lang w:val="en-US"/>
        </w:rPr>
        <w:t xml:space="preserve">one </w:t>
      </w:r>
      <w:r w:rsidR="00AC2417">
        <w:rPr>
          <w:szCs w:val="22"/>
          <w:lang w:val="en-US"/>
        </w:rPr>
        <w:t xml:space="preserve">semi-persistent </w:t>
      </w:r>
      <w:r w:rsidR="00F42E16">
        <w:rPr>
          <w:szCs w:val="22"/>
          <w:lang w:val="en-US"/>
        </w:rPr>
        <w:t>RMR in a slot</w:t>
      </w:r>
      <w:r w:rsidR="00AC2417">
        <w:rPr>
          <w:szCs w:val="22"/>
          <w:lang w:val="en-US"/>
        </w:rPr>
        <w:t>,</w:t>
      </w:r>
      <w:r w:rsidR="00F42E16">
        <w:rPr>
          <w:szCs w:val="22"/>
          <w:lang w:val="en-US"/>
        </w:rPr>
        <w:t xml:space="preserve"> with </w:t>
      </w:r>
      <w:r w:rsidR="00AC2417">
        <w:rPr>
          <w:szCs w:val="22"/>
          <w:lang w:val="en-US"/>
        </w:rPr>
        <w:t xml:space="preserve">different </w:t>
      </w:r>
      <w:r w:rsidR="00F42E16">
        <w:rPr>
          <w:szCs w:val="22"/>
          <w:lang w:val="en-US"/>
        </w:rPr>
        <w:t>period</w:t>
      </w:r>
      <w:r w:rsidR="00AC2417">
        <w:rPr>
          <w:szCs w:val="22"/>
          <w:lang w:val="en-US"/>
        </w:rPr>
        <w:t xml:space="preserve">s but </w:t>
      </w:r>
      <w:r w:rsidR="00462576">
        <w:rPr>
          <w:szCs w:val="22"/>
          <w:lang w:val="en-US"/>
        </w:rPr>
        <w:t>possibly the</w:t>
      </w:r>
      <w:r w:rsidR="00AC2417">
        <w:rPr>
          <w:szCs w:val="22"/>
          <w:lang w:val="en-US"/>
        </w:rPr>
        <w:t xml:space="preserve"> same transmission instances</w:t>
      </w:r>
      <w:r w:rsidR="00B6591A" w:rsidRPr="0067004A">
        <w:rPr>
          <w:szCs w:val="22"/>
          <w:lang w:val="en-US"/>
        </w:rPr>
        <w:t xml:space="preserve">. </w:t>
      </w:r>
      <w:r w:rsidR="00F42E16">
        <w:rPr>
          <w:szCs w:val="22"/>
          <w:lang w:val="en-US"/>
        </w:rPr>
        <w:t xml:space="preserve">Aperiodic RMR needs to be designed with small DCI payload to indicate RMR dynamically. RMR candidate set can be further reduced by MAC CE signaling. Semi-persistent RMR can be activated/deactivated by MAC CE. </w:t>
      </w:r>
    </w:p>
    <w:p w14:paraId="27D4B671" w14:textId="3E0023A8" w:rsidR="00D22B39" w:rsidRPr="00AC2417" w:rsidRDefault="002569F7">
      <w:pPr>
        <w:pStyle w:val="LGTdoc"/>
        <w:spacing w:before="100" w:beforeAutospacing="1" w:after="120" w:afterAutospacing="1"/>
        <w:ind w:firstLine="360"/>
        <w:rPr>
          <w:b/>
          <w:szCs w:val="22"/>
          <w:lang w:val="en-US"/>
        </w:rPr>
      </w:pPr>
      <w:r w:rsidRPr="00AC2417">
        <w:rPr>
          <w:b/>
          <w:szCs w:val="22"/>
          <w:lang w:val="en-US"/>
        </w:rPr>
        <w:t xml:space="preserve">Proposal </w:t>
      </w:r>
      <w:r w:rsidR="00662F1B">
        <w:rPr>
          <w:b/>
          <w:szCs w:val="22"/>
          <w:lang w:val="en-US"/>
        </w:rPr>
        <w:t>8</w:t>
      </w:r>
      <w:r w:rsidRPr="00AC2417">
        <w:rPr>
          <w:b/>
          <w:szCs w:val="22"/>
          <w:lang w:val="en-US"/>
        </w:rPr>
        <w:t>: Support aperiodic, semi-persistent, periodic RMR</w:t>
      </w:r>
      <w:r w:rsidR="008639D6">
        <w:rPr>
          <w:b/>
          <w:szCs w:val="22"/>
          <w:lang w:val="en-US"/>
        </w:rPr>
        <w:t xml:space="preserve"> in NR</w:t>
      </w:r>
      <w:r w:rsidRPr="00AC2417">
        <w:rPr>
          <w:b/>
          <w:szCs w:val="22"/>
          <w:lang w:val="en-US"/>
        </w:rPr>
        <w:t>.</w:t>
      </w:r>
    </w:p>
    <w:p w14:paraId="20C323F8" w14:textId="77777777" w:rsidR="00D22B39" w:rsidRPr="00D139FD" w:rsidRDefault="00D22B39" w:rsidP="002601FA">
      <w:pPr>
        <w:pStyle w:val="LGTdoc"/>
        <w:spacing w:before="100" w:beforeAutospacing="1" w:after="120" w:afterAutospacing="1"/>
        <w:ind w:firstLine="360"/>
        <w:rPr>
          <w:lang w:val="en-US"/>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5DF4C06E" w14:textId="15E30018"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w:t>
      </w:r>
      <w:r w:rsidR="00D8751C" w:rsidRPr="001B71D7">
        <w:rPr>
          <w:rFonts w:ascii="Times New Roman"/>
          <w:sz w:val="22"/>
          <w:lang w:val="en-GB"/>
        </w:rPr>
        <w:t>interference measurement</w:t>
      </w:r>
      <w:r w:rsidR="00D8751C">
        <w:rPr>
          <w:rFonts w:ascii="Times New Roman"/>
          <w:sz w:val="22"/>
          <w:lang w:val="en-GB"/>
        </w:rPr>
        <w:t xml:space="preserve"> </w:t>
      </w:r>
      <w:r w:rsidR="0047603E">
        <w:rPr>
          <w:rFonts w:ascii="Times New Roman"/>
          <w:sz w:val="22"/>
          <w:lang w:val="en-GB"/>
        </w:rPr>
        <w:t xml:space="preserve">and rate matching </w:t>
      </w:r>
      <w:r w:rsidR="00AD4EB9">
        <w:rPr>
          <w:rFonts w:ascii="Times New Roman"/>
          <w:sz w:val="22"/>
          <w:lang w:val="en-GB"/>
        </w:rPr>
        <w:t xml:space="preserve">for </w:t>
      </w:r>
      <w:r>
        <w:rPr>
          <w:rFonts w:ascii="Times New Roman"/>
          <w:sz w:val="22"/>
          <w:lang w:val="en-GB"/>
        </w:rPr>
        <w:t>NR-MIMO. Following proposals are given, based on the discussion:</w:t>
      </w:r>
    </w:p>
    <w:p w14:paraId="386DB84F" w14:textId="77777777" w:rsidR="00F2422F" w:rsidRDefault="00F2422F" w:rsidP="00F2422F">
      <w:pPr>
        <w:ind w:firstLineChars="193" w:firstLine="425"/>
        <w:rPr>
          <w:rFonts w:ascii="Times New Roman" w:hAnsi="Times New Roman" w:cs="Times New Roman"/>
          <w:b/>
          <w:sz w:val="22"/>
        </w:rPr>
      </w:pPr>
      <w:r w:rsidRPr="001C41B1">
        <w:rPr>
          <w:rFonts w:ascii="Times New Roman" w:hAnsi="Times New Roman" w:cs="Times New Roman" w:hint="eastAsia"/>
          <w:b/>
          <w:sz w:val="22"/>
        </w:rPr>
        <w:t xml:space="preserve">Proposal </w:t>
      </w:r>
      <w:r>
        <w:rPr>
          <w:rFonts w:ascii="Times New Roman" w:hAnsi="Times New Roman" w:cs="Times New Roman"/>
          <w:b/>
          <w:sz w:val="22"/>
        </w:rPr>
        <w:t>1</w:t>
      </w:r>
      <w:r>
        <w:rPr>
          <w:rFonts w:ascii="Times New Roman" w:hAnsi="Times New Roman" w:cs="Times New Roman" w:hint="eastAsia"/>
          <w:b/>
          <w:sz w:val="22"/>
        </w:rPr>
        <w:t xml:space="preserve">: </w:t>
      </w:r>
      <w:r>
        <w:rPr>
          <w:rFonts w:ascii="Times New Roman" w:hAnsi="Times New Roman" w:cs="Times New Roman"/>
          <w:b/>
          <w:sz w:val="22"/>
        </w:rPr>
        <w:t xml:space="preserve">Support NZP-CSI-RS </w:t>
      </w:r>
      <w:r>
        <w:rPr>
          <w:rFonts w:ascii="Times New Roman" w:hAnsi="Times New Roman" w:cs="Times New Roman" w:hint="eastAsia"/>
          <w:b/>
          <w:sz w:val="22"/>
        </w:rPr>
        <w:t xml:space="preserve">based </w:t>
      </w:r>
      <w:r>
        <w:rPr>
          <w:rFonts w:ascii="Times New Roman" w:hAnsi="Times New Roman" w:cs="Times New Roman"/>
          <w:b/>
          <w:sz w:val="22"/>
        </w:rPr>
        <w:t>interference measurement</w:t>
      </w:r>
      <w:r w:rsidRPr="001C41B1">
        <w:rPr>
          <w:rFonts w:ascii="Times New Roman" w:hAnsi="Times New Roman" w:cs="Times New Roman" w:hint="eastAsia"/>
          <w:b/>
          <w:sz w:val="22"/>
        </w:rPr>
        <w:t xml:space="preserve"> </w:t>
      </w:r>
      <w:r>
        <w:rPr>
          <w:rFonts w:ascii="Times New Roman" w:hAnsi="Times New Roman" w:cs="Times New Roman"/>
          <w:b/>
          <w:sz w:val="22"/>
        </w:rPr>
        <w:t>as a complementary method for ZP CSI-RS based interference measurement.</w:t>
      </w:r>
    </w:p>
    <w:p w14:paraId="6C460F4E" w14:textId="77777777" w:rsidR="00F2422F" w:rsidRPr="00C4058A" w:rsidRDefault="00F2422F" w:rsidP="00F2422F">
      <w:pPr>
        <w:ind w:firstLineChars="193" w:firstLine="425"/>
        <w:rPr>
          <w:b/>
        </w:rPr>
      </w:pPr>
      <w:r w:rsidRPr="00DD5058">
        <w:rPr>
          <w:rFonts w:ascii="Times New Roman" w:hAnsi="Times New Roman" w:cs="Times New Roman"/>
          <w:b/>
          <w:sz w:val="22"/>
        </w:rPr>
        <w:t>Proposal</w:t>
      </w:r>
      <w:r w:rsidRPr="000E6EB0">
        <w:rPr>
          <w:rFonts w:ascii="Times New Roman" w:hAnsi="Times New Roman" w:cs="Times New Roman"/>
          <w:b/>
          <w:sz w:val="22"/>
        </w:rPr>
        <w:t xml:space="preserve"> </w:t>
      </w:r>
      <w:r>
        <w:rPr>
          <w:rFonts w:ascii="Times New Roman" w:hAnsi="Times New Roman" w:cs="Times New Roman"/>
          <w:b/>
          <w:sz w:val="22"/>
        </w:rPr>
        <w:t>2</w:t>
      </w:r>
      <w:r w:rsidRPr="000E6EB0">
        <w:rPr>
          <w:rFonts w:ascii="Times New Roman" w:hAnsi="Times New Roman" w:cs="Times New Roman"/>
          <w:b/>
          <w:sz w:val="22"/>
        </w:rPr>
        <w:t xml:space="preserve">: </w:t>
      </w:r>
      <w:r>
        <w:rPr>
          <w:rFonts w:ascii="Times New Roman" w:hAnsi="Times New Roman" w:cs="Times New Roman"/>
          <w:b/>
          <w:sz w:val="22"/>
        </w:rPr>
        <w:t xml:space="preserve">Support both wideband and partial band IMR. </w:t>
      </w:r>
    </w:p>
    <w:p w14:paraId="4FA5CB0D" w14:textId="77777777" w:rsidR="00F2422F" w:rsidRPr="003525A1" w:rsidRDefault="00F2422F" w:rsidP="00F2422F">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41D069FF" w14:textId="77777777" w:rsidR="00F2422F" w:rsidRPr="003525A1" w:rsidRDefault="00F2422F" w:rsidP="00F2422F">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ation/deactivation of IMR and 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of CMR and IMR.</w:t>
      </w:r>
    </w:p>
    <w:p w14:paraId="522C1391" w14:textId="77777777" w:rsidR="00FA144C" w:rsidRDefault="00FA144C" w:rsidP="00FA144C">
      <w:pPr>
        <w:pStyle w:val="LGTdoc"/>
        <w:spacing w:before="100" w:beforeAutospacing="1" w:after="120" w:afterAutospacing="1"/>
        <w:ind w:firstLine="360"/>
        <w:rPr>
          <w:b/>
          <w:bCs/>
          <w:color w:val="FF0000"/>
        </w:rPr>
      </w:pPr>
      <w:r w:rsidRPr="00DD5058">
        <w:rPr>
          <w:b/>
          <w:szCs w:val="22"/>
          <w:lang w:val="en-US"/>
        </w:rPr>
        <w:t>Proposal</w:t>
      </w:r>
      <w:r>
        <w:rPr>
          <w:b/>
          <w:szCs w:val="22"/>
          <w:lang w:val="en-US"/>
        </w:rPr>
        <w:t xml:space="preserve"> 5: Consider time domain MR ON/OFF mechanism for semi-persistent and periodic IMR. </w:t>
      </w:r>
    </w:p>
    <w:p w14:paraId="7ECECC18" w14:textId="77777777" w:rsidR="00FA144C" w:rsidRPr="00023CB3" w:rsidRDefault="00FA144C" w:rsidP="00FA144C">
      <w:pPr>
        <w:pStyle w:val="LGTdoc"/>
        <w:spacing w:before="100" w:beforeAutospacing="1" w:after="120" w:afterAutospacing="1"/>
        <w:ind w:firstLine="360"/>
        <w:rPr>
          <w:b/>
          <w:szCs w:val="22"/>
          <w:lang w:val="en-US"/>
        </w:rPr>
      </w:pPr>
      <w:r w:rsidRPr="00023CB3">
        <w:rPr>
          <w:b/>
          <w:szCs w:val="22"/>
          <w:lang w:val="en-US"/>
        </w:rPr>
        <w:t xml:space="preserve">Proposal </w:t>
      </w:r>
      <w:r>
        <w:rPr>
          <w:b/>
          <w:szCs w:val="22"/>
          <w:lang w:val="en-US"/>
        </w:rPr>
        <w:t>6</w:t>
      </w:r>
      <w:r w:rsidRPr="00023CB3">
        <w:rPr>
          <w:b/>
          <w:szCs w:val="22"/>
          <w:lang w:val="en-US"/>
        </w:rPr>
        <w:t>: Define rate-matching resource (RMR) in NR.</w:t>
      </w:r>
    </w:p>
    <w:p w14:paraId="5E78A602" w14:textId="77777777" w:rsidR="00FA144C" w:rsidRPr="000E26E2" w:rsidRDefault="00FA144C" w:rsidP="00FA144C">
      <w:pPr>
        <w:pStyle w:val="LGTdoc"/>
        <w:numPr>
          <w:ilvl w:val="1"/>
          <w:numId w:val="44"/>
        </w:numPr>
        <w:spacing w:before="100" w:beforeAutospacing="1" w:after="120" w:afterAutospacing="1"/>
        <w:rPr>
          <w:b/>
          <w:szCs w:val="22"/>
          <w:lang w:val="en-US"/>
        </w:rPr>
      </w:pPr>
      <w:r w:rsidRPr="00023CB3">
        <w:rPr>
          <w:b/>
          <w:szCs w:val="22"/>
          <w:lang w:val="en-US"/>
        </w:rPr>
        <w:t xml:space="preserve">UE performs PDSCH rate-matching </w:t>
      </w:r>
      <w:r>
        <w:rPr>
          <w:b/>
          <w:szCs w:val="22"/>
          <w:lang w:val="en-US"/>
        </w:rPr>
        <w:t>on</w:t>
      </w:r>
      <w:r w:rsidRPr="000E26E2">
        <w:rPr>
          <w:b/>
          <w:szCs w:val="22"/>
          <w:lang w:val="en-US"/>
        </w:rPr>
        <w:t xml:space="preserve"> the configured/indicated RMR.</w:t>
      </w:r>
    </w:p>
    <w:p w14:paraId="55858D24" w14:textId="77777777" w:rsidR="00FA144C" w:rsidRPr="000E26E2" w:rsidRDefault="00FA144C" w:rsidP="00FA144C">
      <w:pPr>
        <w:pStyle w:val="LGTdoc"/>
        <w:numPr>
          <w:ilvl w:val="1"/>
          <w:numId w:val="44"/>
        </w:numPr>
        <w:spacing w:before="100" w:beforeAutospacing="1" w:after="120" w:afterAutospacing="1"/>
        <w:rPr>
          <w:b/>
          <w:szCs w:val="22"/>
          <w:lang w:val="en-US"/>
        </w:rPr>
      </w:pPr>
      <w:r w:rsidRPr="000E26E2">
        <w:rPr>
          <w:b/>
          <w:szCs w:val="22"/>
          <w:lang w:val="en-US"/>
        </w:rPr>
        <w:t>RE positions of RMR should include CSI-RS RE positions at least.</w:t>
      </w:r>
    </w:p>
    <w:p w14:paraId="7F8485ED" w14:textId="77777777" w:rsidR="00FA144C" w:rsidRPr="000E26E2" w:rsidRDefault="00FA144C" w:rsidP="00FA144C">
      <w:pPr>
        <w:pStyle w:val="LGTdoc"/>
        <w:numPr>
          <w:ilvl w:val="2"/>
          <w:numId w:val="43"/>
        </w:numPr>
        <w:spacing w:before="100" w:beforeAutospacing="1" w:after="120" w:afterAutospacing="1"/>
        <w:rPr>
          <w:b/>
          <w:szCs w:val="22"/>
          <w:lang w:val="en-US"/>
        </w:rPr>
      </w:pPr>
      <w:r w:rsidRPr="000E26E2">
        <w:rPr>
          <w:b/>
          <w:szCs w:val="22"/>
          <w:lang w:val="en-US"/>
        </w:rPr>
        <w:t>FFS: number of REs within a slot/RB</w:t>
      </w:r>
    </w:p>
    <w:p w14:paraId="1A12CBDD" w14:textId="77777777" w:rsidR="00FA144C" w:rsidRDefault="00FA144C" w:rsidP="00FA144C">
      <w:pPr>
        <w:pStyle w:val="LGTdoc"/>
        <w:numPr>
          <w:ilvl w:val="2"/>
          <w:numId w:val="43"/>
        </w:numPr>
        <w:spacing w:before="100" w:beforeAutospacing="1" w:after="120" w:afterAutospacing="1"/>
        <w:rPr>
          <w:b/>
          <w:szCs w:val="22"/>
          <w:lang w:val="en-US"/>
        </w:rPr>
      </w:pPr>
      <w:r w:rsidRPr="000E26E2">
        <w:rPr>
          <w:b/>
          <w:szCs w:val="22"/>
          <w:lang w:val="en-US"/>
        </w:rPr>
        <w:t xml:space="preserve">FFS: </w:t>
      </w:r>
      <w:r>
        <w:rPr>
          <w:b/>
          <w:szCs w:val="22"/>
          <w:lang w:val="en-US"/>
        </w:rPr>
        <w:t xml:space="preserve">inclusion of </w:t>
      </w:r>
      <w:r w:rsidRPr="00023CB3">
        <w:rPr>
          <w:b/>
          <w:szCs w:val="22"/>
          <w:lang w:val="en-US"/>
        </w:rPr>
        <w:t>RE positions of other RS types.</w:t>
      </w:r>
    </w:p>
    <w:p w14:paraId="3E6C8481" w14:textId="4988A9FE" w:rsidR="00160F78" w:rsidRPr="00027E7A" w:rsidRDefault="00160F78" w:rsidP="00160F78">
      <w:pPr>
        <w:pStyle w:val="LGTdoc"/>
        <w:spacing w:before="100" w:beforeAutospacing="1" w:after="120" w:afterAutospacing="1"/>
        <w:ind w:firstLine="360"/>
        <w:rPr>
          <w:b/>
          <w:szCs w:val="22"/>
          <w:lang w:val="en-US"/>
        </w:rPr>
      </w:pPr>
      <w:r w:rsidRPr="00027E7A">
        <w:rPr>
          <w:b/>
          <w:szCs w:val="22"/>
          <w:lang w:val="en-US"/>
        </w:rPr>
        <w:t xml:space="preserve">Proposal </w:t>
      </w:r>
      <w:r w:rsidR="00A77D47">
        <w:rPr>
          <w:b/>
          <w:szCs w:val="22"/>
          <w:lang w:val="en-US"/>
        </w:rPr>
        <w:t>7</w:t>
      </w:r>
      <w:r w:rsidRPr="00027E7A">
        <w:rPr>
          <w:b/>
          <w:szCs w:val="22"/>
          <w:lang w:val="en-US"/>
        </w:rPr>
        <w:t xml:space="preserve">: Support configuration of rate matching resource (RMR) independently from IMR. </w:t>
      </w:r>
    </w:p>
    <w:p w14:paraId="642427B8" w14:textId="77777777" w:rsidR="00160F78" w:rsidRPr="00027E7A" w:rsidRDefault="00160F78" w:rsidP="00160F78">
      <w:pPr>
        <w:pStyle w:val="LGTdoc"/>
        <w:numPr>
          <w:ilvl w:val="0"/>
          <w:numId w:val="42"/>
        </w:numPr>
        <w:spacing w:before="100" w:beforeAutospacing="1" w:after="120" w:afterAutospacing="1"/>
        <w:rPr>
          <w:b/>
          <w:szCs w:val="22"/>
          <w:lang w:val="en-US"/>
        </w:rPr>
      </w:pPr>
      <w:r w:rsidRPr="00027E7A">
        <w:rPr>
          <w:b/>
          <w:szCs w:val="22"/>
          <w:lang w:val="en-US"/>
        </w:rPr>
        <w:lastRenderedPageBreak/>
        <w:t>Alt1: RMR is configured through CSI framework.</w:t>
      </w:r>
    </w:p>
    <w:p w14:paraId="5A14BC65" w14:textId="77777777" w:rsidR="00160F78" w:rsidRPr="00027E7A" w:rsidRDefault="00160F78" w:rsidP="00160F78">
      <w:pPr>
        <w:pStyle w:val="LGTdoc"/>
        <w:numPr>
          <w:ilvl w:val="0"/>
          <w:numId w:val="42"/>
        </w:numPr>
        <w:spacing w:before="100" w:beforeAutospacing="1" w:after="120" w:afterAutospacing="1"/>
        <w:rPr>
          <w:b/>
          <w:szCs w:val="22"/>
          <w:lang w:val="en-US"/>
        </w:rPr>
      </w:pPr>
      <w:r w:rsidRPr="00027E7A">
        <w:rPr>
          <w:b/>
          <w:szCs w:val="22"/>
          <w:lang w:val="en-US"/>
        </w:rPr>
        <w:t>Alt2: RMR is configured separately from CSI acquisition framework.</w:t>
      </w:r>
    </w:p>
    <w:p w14:paraId="3B22BAFE" w14:textId="0101E59B" w:rsidR="00160F78" w:rsidRPr="009039A6" w:rsidRDefault="00160F78" w:rsidP="00871D2E">
      <w:pPr>
        <w:pStyle w:val="LGTdoc"/>
        <w:spacing w:before="100" w:beforeAutospacing="1" w:after="120" w:afterAutospacing="1"/>
        <w:ind w:firstLine="360"/>
        <w:rPr>
          <w:b/>
          <w:bCs/>
          <w:color w:val="FF0000"/>
          <w:lang w:val="en-US"/>
        </w:rPr>
      </w:pPr>
      <w:r w:rsidRPr="00027E7A">
        <w:rPr>
          <w:b/>
          <w:szCs w:val="22"/>
          <w:lang w:val="en-US"/>
        </w:rPr>
        <w:t xml:space="preserve">Proposal </w:t>
      </w:r>
      <w:r w:rsidR="00A77D47">
        <w:rPr>
          <w:b/>
          <w:szCs w:val="22"/>
          <w:lang w:val="en-US"/>
        </w:rPr>
        <w:t>8</w:t>
      </w:r>
      <w:r w:rsidRPr="00027E7A">
        <w:rPr>
          <w:b/>
          <w:szCs w:val="22"/>
          <w:lang w:val="en-US"/>
        </w:rPr>
        <w:t>: Support aperiodic, semi-persistent, periodic RMR</w:t>
      </w:r>
      <w:r w:rsidR="00DB1D34">
        <w:rPr>
          <w:b/>
          <w:szCs w:val="22"/>
          <w:lang w:val="en-US"/>
        </w:rPr>
        <w:t xml:space="preserve"> in NR</w:t>
      </w:r>
      <w:r w:rsidRPr="00027E7A">
        <w:rPr>
          <w:b/>
          <w:szCs w:val="22"/>
          <w:lang w:val="en-US"/>
        </w:rPr>
        <w:t>.</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4AD58807" w14:textId="3152A60D" w:rsidR="00D55CA3" w:rsidRDefault="007922F4" w:rsidP="002A74BD">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31191C" w:rsidRPr="0031191C">
        <w:rPr>
          <w:rFonts w:ascii="Times New Roman" w:eastAsia="바탕" w:hAnsi="Times New Roman" w:cs="Times New Roman"/>
          <w:sz w:val="22"/>
          <w:szCs w:val="24"/>
          <w:lang w:val="en-GB"/>
        </w:rPr>
        <w:t>R1-1706506</w:t>
      </w:r>
      <w:r w:rsidR="0031191C">
        <w:rPr>
          <w:rFonts w:ascii="Times New Roman" w:eastAsia="바탕" w:hAnsi="Times New Roman" w:cs="Times New Roman"/>
          <w:sz w:val="22"/>
          <w:szCs w:val="24"/>
          <w:lang w:val="en-GB"/>
        </w:rPr>
        <w:t xml:space="preserve">, </w:t>
      </w:r>
      <w:r w:rsidR="0031191C" w:rsidRPr="0031191C">
        <w:rPr>
          <w:rFonts w:ascii="Times New Roman" w:eastAsia="바탕" w:hAnsi="Times New Roman" w:cs="Times New Roman"/>
          <w:sz w:val="22"/>
          <w:szCs w:val="24"/>
          <w:lang w:val="en-GB"/>
        </w:rPr>
        <w:t>WF on Interference Measurement Resource</w:t>
      </w:r>
      <w:r w:rsidR="0031191C">
        <w:rPr>
          <w:rFonts w:ascii="Times New Roman" w:eastAsia="바탕" w:hAnsi="Times New Roman" w:cs="Times New Roman"/>
          <w:sz w:val="22"/>
          <w:szCs w:val="24"/>
          <w:lang w:val="en-GB"/>
        </w:rPr>
        <w:t xml:space="preserve">, </w:t>
      </w:r>
      <w:r w:rsidR="0031191C" w:rsidRPr="0031191C">
        <w:rPr>
          <w:rFonts w:ascii="Times New Roman" w:eastAsia="바탕" w:hAnsi="Times New Roman" w:cs="Times New Roman"/>
          <w:sz w:val="22"/>
          <w:szCs w:val="24"/>
          <w:lang w:val="en-GB"/>
        </w:rPr>
        <w:t>NTT DOCOMO, Nokia, ASB, Huawei, HiSilicon</w:t>
      </w:r>
    </w:p>
    <w:p w14:paraId="69F2D0CA" w14:textId="77777777" w:rsidR="00B71651" w:rsidRPr="00952521" w:rsidRDefault="00094D87" w:rsidP="00B71651">
      <w:pPr>
        <w:rPr>
          <w:rFonts w:ascii="Times New Roman" w:eastAsia="바탕" w:hAnsi="Times New Roman" w:cs="Times New Roman"/>
          <w:sz w:val="22"/>
          <w:szCs w:val="24"/>
          <w:lang w:val="en-GB"/>
        </w:rPr>
      </w:pPr>
      <w:r w:rsidRPr="00952521">
        <w:rPr>
          <w:rFonts w:ascii="Times New Roman" w:eastAsia="바탕" w:hAnsi="Times New Roman" w:cs="Times New Roman"/>
          <w:sz w:val="22"/>
          <w:szCs w:val="24"/>
          <w:lang w:val="en-GB"/>
        </w:rPr>
        <w:t xml:space="preserve">[2] </w:t>
      </w:r>
      <w:r w:rsidR="0031191C" w:rsidRPr="0031191C">
        <w:rPr>
          <w:rFonts w:ascii="Times New Roman" w:eastAsia="바탕" w:hAnsi="Times New Roman" w:cs="Times New Roman"/>
          <w:sz w:val="22"/>
          <w:szCs w:val="24"/>
          <w:lang w:val="en-GB"/>
        </w:rPr>
        <w:t>R1-1706320</w:t>
      </w:r>
      <w:r w:rsidR="0031191C">
        <w:rPr>
          <w:rFonts w:ascii="Times New Roman" w:eastAsia="바탕" w:hAnsi="Times New Roman" w:cs="Times New Roman"/>
          <w:sz w:val="22"/>
          <w:szCs w:val="24"/>
          <w:lang w:val="en-GB"/>
        </w:rPr>
        <w:t xml:space="preserve">, </w:t>
      </w:r>
      <w:r w:rsidR="0031191C" w:rsidRPr="0031191C">
        <w:rPr>
          <w:rFonts w:ascii="Times New Roman" w:eastAsia="바탕" w:hAnsi="Times New Roman" w:cs="Times New Roman"/>
          <w:sz w:val="22"/>
          <w:szCs w:val="24"/>
          <w:lang w:val="en-GB"/>
        </w:rPr>
        <w:t>WF on dynamic configuration of IMR for NR</w:t>
      </w:r>
      <w:r w:rsidR="0031191C">
        <w:rPr>
          <w:rFonts w:ascii="Times New Roman" w:eastAsia="바탕" w:hAnsi="Times New Roman" w:cs="Times New Roman"/>
          <w:sz w:val="22"/>
          <w:szCs w:val="24"/>
          <w:lang w:val="en-GB"/>
        </w:rPr>
        <w:t xml:space="preserve">, </w:t>
      </w:r>
      <w:r w:rsidR="0031191C" w:rsidRPr="0031191C">
        <w:rPr>
          <w:rFonts w:ascii="Times New Roman" w:eastAsia="바탕" w:hAnsi="Times New Roman" w:cs="Times New Roman"/>
          <w:sz w:val="22"/>
          <w:szCs w:val="24"/>
          <w:lang w:val="en-GB"/>
        </w:rPr>
        <w:t>LG Electronics, Samsung, NTT DOCOMO, Sharp, Nokia, Alcatel-Lucent Shanghai Bell</w:t>
      </w:r>
    </w:p>
    <w:p w14:paraId="0F030777" w14:textId="4AB90E93" w:rsidR="00094D87" w:rsidRPr="009039A6" w:rsidRDefault="00B71651" w:rsidP="00952521">
      <w:pPr>
        <w:rPr>
          <w:rFonts w:ascii="맑은 고딕" w:eastAsia="맑은 고딕" w:hAnsi="맑은 고딕"/>
          <w:szCs w:val="20"/>
        </w:rPr>
      </w:pPr>
      <w:r w:rsidRPr="00952521">
        <w:rPr>
          <w:rFonts w:ascii="Times New Roman" w:eastAsia="바탕" w:hAnsi="Times New Roman" w:cs="Times New Roman"/>
          <w:sz w:val="22"/>
          <w:szCs w:val="24"/>
          <w:lang w:val="en-GB"/>
        </w:rPr>
        <w:t>[3]</w:t>
      </w:r>
      <w:r>
        <w:rPr>
          <w:rFonts w:ascii="Times New Roman" w:eastAsia="바탕" w:hAnsi="Times New Roman" w:cs="Times New Roman"/>
          <w:sz w:val="22"/>
          <w:szCs w:val="24"/>
          <w:lang w:val="en-GB"/>
        </w:rPr>
        <w:t xml:space="preserve"> R1-152147, </w:t>
      </w:r>
      <w:r w:rsidRPr="00910148">
        <w:rPr>
          <w:rFonts w:ascii="Times New Roman" w:eastAsia="바탕" w:hAnsi="Times New Roman" w:cs="Times New Roman"/>
          <w:sz w:val="22"/>
          <w:szCs w:val="24"/>
          <w:lang w:val="en-GB"/>
        </w:rPr>
        <w:t>Considerations on NR CSI-RS design for CSI acquisition</w:t>
      </w:r>
      <w:r>
        <w:rPr>
          <w:rFonts w:ascii="Times New Roman" w:eastAsia="바탕" w:hAnsi="Times New Roman" w:cs="Times New Roman"/>
          <w:sz w:val="22"/>
          <w:szCs w:val="24"/>
          <w:lang w:val="en-GB"/>
        </w:rPr>
        <w:t xml:space="preserve">, </w:t>
      </w:r>
      <w:r w:rsidRPr="00910148">
        <w:rPr>
          <w:rFonts w:ascii="Times New Roman" w:eastAsia="바탕" w:hAnsi="Times New Roman" w:cs="Times New Roman"/>
          <w:sz w:val="22"/>
          <w:szCs w:val="24"/>
          <w:lang w:val="en-GB"/>
        </w:rPr>
        <w:t>LG Electronics</w:t>
      </w:r>
    </w:p>
    <w:p w14:paraId="4E987099" w14:textId="58317B5C" w:rsidR="00237371" w:rsidRPr="002A74BD" w:rsidRDefault="00237371" w:rsidP="00952521">
      <w:pPr>
        <w:rPr>
          <w:rFonts w:ascii="맑은 고딕" w:eastAsia="맑은 고딕" w:hAnsi="맑은 고딕"/>
          <w:szCs w:val="20"/>
        </w:rPr>
      </w:pPr>
    </w:p>
    <w:sectPr w:rsidR="00237371" w:rsidRPr="002A74B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18D26" w14:textId="77777777" w:rsidR="00751E46" w:rsidRDefault="00751E46" w:rsidP="001F76CA">
      <w:pPr>
        <w:spacing w:after="0" w:line="240" w:lineRule="auto"/>
      </w:pPr>
      <w:r>
        <w:separator/>
      </w:r>
    </w:p>
  </w:endnote>
  <w:endnote w:type="continuationSeparator" w:id="0">
    <w:p w14:paraId="12B31051" w14:textId="77777777" w:rsidR="00751E46" w:rsidRDefault="00751E46"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5FEE6" w14:textId="77777777" w:rsidR="00751E46" w:rsidRDefault="00751E46" w:rsidP="001F76CA">
      <w:pPr>
        <w:spacing w:after="0" w:line="240" w:lineRule="auto"/>
      </w:pPr>
      <w:r>
        <w:separator/>
      </w:r>
    </w:p>
  </w:footnote>
  <w:footnote w:type="continuationSeparator" w:id="0">
    <w:p w14:paraId="671F7F78" w14:textId="77777777" w:rsidR="00751E46" w:rsidRDefault="00751E46"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8">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9">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3">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4">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7">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8">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9">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27">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30">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32">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4">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7">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40">
    <w:nsid w:val="76E90D22"/>
    <w:multiLevelType w:val="hybridMultilevel"/>
    <w:tmpl w:val="72442B4A"/>
    <w:lvl w:ilvl="0" w:tplc="ABF096C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1">
    <w:nsid w:val="7EA67568"/>
    <w:multiLevelType w:val="hybridMultilevel"/>
    <w:tmpl w:val="C2EEB3C4"/>
    <w:lvl w:ilvl="0" w:tplc="4A3AFA1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1"/>
  </w:num>
  <w:num w:numId="2">
    <w:abstractNumId w:val="18"/>
  </w:num>
  <w:num w:numId="3">
    <w:abstractNumId w:val="0"/>
  </w:num>
  <w:num w:numId="4">
    <w:abstractNumId w:val="3"/>
  </w:num>
  <w:num w:numId="5">
    <w:abstractNumId w:val="13"/>
  </w:num>
  <w:num w:numId="6">
    <w:abstractNumId w:val="6"/>
  </w:num>
  <w:num w:numId="7">
    <w:abstractNumId w:val="16"/>
  </w:num>
  <w:num w:numId="8">
    <w:abstractNumId w:val="28"/>
  </w:num>
  <w:num w:numId="9">
    <w:abstractNumId w:val="21"/>
  </w:num>
  <w:num w:numId="10">
    <w:abstractNumId w:val="5"/>
  </w:num>
  <w:num w:numId="11">
    <w:abstractNumId w:val="23"/>
  </w:num>
  <w:num w:numId="12">
    <w:abstractNumId w:val="22"/>
  </w:num>
  <w:num w:numId="13">
    <w:abstractNumId w:val="42"/>
  </w:num>
  <w:num w:numId="14">
    <w:abstractNumId w:val="30"/>
  </w:num>
  <w:num w:numId="15">
    <w:abstractNumId w:val="11"/>
  </w:num>
  <w:num w:numId="16">
    <w:abstractNumId w:val="9"/>
  </w:num>
  <w:num w:numId="17">
    <w:abstractNumId w:val="38"/>
  </w:num>
  <w:num w:numId="18">
    <w:abstractNumId w:val="35"/>
  </w:num>
  <w:num w:numId="19">
    <w:abstractNumId w:val="27"/>
  </w:num>
  <w:num w:numId="20">
    <w:abstractNumId w:val="4"/>
  </w:num>
  <w:num w:numId="21">
    <w:abstractNumId w:val="29"/>
  </w:num>
  <w:num w:numId="22">
    <w:abstractNumId w:val="37"/>
  </w:num>
  <w:num w:numId="23">
    <w:abstractNumId w:val="2"/>
  </w:num>
  <w:num w:numId="24">
    <w:abstractNumId w:val="17"/>
  </w:num>
  <w:num w:numId="25">
    <w:abstractNumId w:val="26"/>
  </w:num>
  <w:num w:numId="26">
    <w:abstractNumId w:val="12"/>
  </w:num>
  <w:num w:numId="27">
    <w:abstractNumId w:val="36"/>
  </w:num>
  <w:num w:numId="28">
    <w:abstractNumId w:val="10"/>
  </w:num>
  <w:num w:numId="29">
    <w:abstractNumId w:val="1"/>
  </w:num>
  <w:num w:numId="30">
    <w:abstractNumId w:val="19"/>
  </w:num>
  <w:num w:numId="31">
    <w:abstractNumId w:val="32"/>
  </w:num>
  <w:num w:numId="32">
    <w:abstractNumId w:val="34"/>
  </w:num>
  <w:num w:numId="33">
    <w:abstractNumId w:val="41"/>
  </w:num>
  <w:num w:numId="34">
    <w:abstractNumId w:val="40"/>
  </w:num>
  <w:num w:numId="35">
    <w:abstractNumId w:val="20"/>
  </w:num>
  <w:num w:numId="36">
    <w:abstractNumId w:val="25"/>
  </w:num>
  <w:num w:numId="37">
    <w:abstractNumId w:val="39"/>
  </w:num>
  <w:num w:numId="38">
    <w:abstractNumId w:val="7"/>
  </w:num>
  <w:num w:numId="39">
    <w:abstractNumId w:val="24"/>
  </w:num>
  <w:num w:numId="40">
    <w:abstractNumId w:val="8"/>
  </w:num>
  <w:num w:numId="41">
    <w:abstractNumId w:val="25"/>
  </w:num>
  <w:num w:numId="42">
    <w:abstractNumId w:val="14"/>
  </w:num>
  <w:num w:numId="43">
    <w:abstractNumId w:val="33"/>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5273"/>
    <w:rsid w:val="00005B6E"/>
    <w:rsid w:val="000067FB"/>
    <w:rsid w:val="00006D0D"/>
    <w:rsid w:val="00006FB0"/>
    <w:rsid w:val="000110AE"/>
    <w:rsid w:val="00011315"/>
    <w:rsid w:val="0001313C"/>
    <w:rsid w:val="00015739"/>
    <w:rsid w:val="00021661"/>
    <w:rsid w:val="00021B7F"/>
    <w:rsid w:val="00023CB3"/>
    <w:rsid w:val="000250D1"/>
    <w:rsid w:val="00027197"/>
    <w:rsid w:val="00027D8D"/>
    <w:rsid w:val="000407E9"/>
    <w:rsid w:val="00042150"/>
    <w:rsid w:val="00046184"/>
    <w:rsid w:val="00050A0A"/>
    <w:rsid w:val="000512DD"/>
    <w:rsid w:val="000519BE"/>
    <w:rsid w:val="00051D19"/>
    <w:rsid w:val="0005257E"/>
    <w:rsid w:val="00053121"/>
    <w:rsid w:val="00054600"/>
    <w:rsid w:val="000555B3"/>
    <w:rsid w:val="00056FF0"/>
    <w:rsid w:val="00060B74"/>
    <w:rsid w:val="00061AE7"/>
    <w:rsid w:val="00061EA6"/>
    <w:rsid w:val="000625FB"/>
    <w:rsid w:val="00064E45"/>
    <w:rsid w:val="00067911"/>
    <w:rsid w:val="000702DE"/>
    <w:rsid w:val="000747AD"/>
    <w:rsid w:val="00074D53"/>
    <w:rsid w:val="00075DA9"/>
    <w:rsid w:val="00076B47"/>
    <w:rsid w:val="000771F3"/>
    <w:rsid w:val="000775B3"/>
    <w:rsid w:val="000810D7"/>
    <w:rsid w:val="000814F9"/>
    <w:rsid w:val="00081FA8"/>
    <w:rsid w:val="00082BA0"/>
    <w:rsid w:val="000831DC"/>
    <w:rsid w:val="00083B8D"/>
    <w:rsid w:val="00085508"/>
    <w:rsid w:val="00086521"/>
    <w:rsid w:val="00086D2E"/>
    <w:rsid w:val="00087D24"/>
    <w:rsid w:val="000911A1"/>
    <w:rsid w:val="00094D87"/>
    <w:rsid w:val="00095EA6"/>
    <w:rsid w:val="00095F34"/>
    <w:rsid w:val="0009604F"/>
    <w:rsid w:val="000A0757"/>
    <w:rsid w:val="000A1ECE"/>
    <w:rsid w:val="000A214C"/>
    <w:rsid w:val="000A4CB9"/>
    <w:rsid w:val="000A697D"/>
    <w:rsid w:val="000A71D6"/>
    <w:rsid w:val="000A7747"/>
    <w:rsid w:val="000A7F7E"/>
    <w:rsid w:val="000B36D9"/>
    <w:rsid w:val="000B40B2"/>
    <w:rsid w:val="000B41C8"/>
    <w:rsid w:val="000B4653"/>
    <w:rsid w:val="000B4FB1"/>
    <w:rsid w:val="000B7E11"/>
    <w:rsid w:val="000B7E31"/>
    <w:rsid w:val="000C0AFC"/>
    <w:rsid w:val="000C172B"/>
    <w:rsid w:val="000C36D5"/>
    <w:rsid w:val="000C38B7"/>
    <w:rsid w:val="000C43A8"/>
    <w:rsid w:val="000C652C"/>
    <w:rsid w:val="000C689E"/>
    <w:rsid w:val="000D4100"/>
    <w:rsid w:val="000D497E"/>
    <w:rsid w:val="000D49C6"/>
    <w:rsid w:val="000D53E6"/>
    <w:rsid w:val="000D5E34"/>
    <w:rsid w:val="000D6ECA"/>
    <w:rsid w:val="000E1865"/>
    <w:rsid w:val="000E1B2B"/>
    <w:rsid w:val="000E1B2F"/>
    <w:rsid w:val="000E1C14"/>
    <w:rsid w:val="000E26E2"/>
    <w:rsid w:val="000E3CCD"/>
    <w:rsid w:val="000E63A5"/>
    <w:rsid w:val="000E6DA1"/>
    <w:rsid w:val="000E6EB0"/>
    <w:rsid w:val="000F1F39"/>
    <w:rsid w:val="000F4267"/>
    <w:rsid w:val="000F663E"/>
    <w:rsid w:val="00102AB8"/>
    <w:rsid w:val="00102E8D"/>
    <w:rsid w:val="00103135"/>
    <w:rsid w:val="001032E3"/>
    <w:rsid w:val="001076BB"/>
    <w:rsid w:val="0011062D"/>
    <w:rsid w:val="00112CA6"/>
    <w:rsid w:val="00114530"/>
    <w:rsid w:val="001166C9"/>
    <w:rsid w:val="00116A33"/>
    <w:rsid w:val="00117606"/>
    <w:rsid w:val="00121174"/>
    <w:rsid w:val="00122295"/>
    <w:rsid w:val="001247DB"/>
    <w:rsid w:val="00124B89"/>
    <w:rsid w:val="00124D8E"/>
    <w:rsid w:val="0012717A"/>
    <w:rsid w:val="00130177"/>
    <w:rsid w:val="00130C64"/>
    <w:rsid w:val="001338CA"/>
    <w:rsid w:val="001346E2"/>
    <w:rsid w:val="00134755"/>
    <w:rsid w:val="0013487E"/>
    <w:rsid w:val="0013752E"/>
    <w:rsid w:val="00137B75"/>
    <w:rsid w:val="00137D79"/>
    <w:rsid w:val="00140BC3"/>
    <w:rsid w:val="00141821"/>
    <w:rsid w:val="00146A9F"/>
    <w:rsid w:val="00146BA3"/>
    <w:rsid w:val="001538F5"/>
    <w:rsid w:val="00155B8A"/>
    <w:rsid w:val="00160F78"/>
    <w:rsid w:val="00163231"/>
    <w:rsid w:val="00163542"/>
    <w:rsid w:val="00163829"/>
    <w:rsid w:val="00163FC4"/>
    <w:rsid w:val="00164938"/>
    <w:rsid w:val="00165608"/>
    <w:rsid w:val="00166815"/>
    <w:rsid w:val="00167BB9"/>
    <w:rsid w:val="001705D8"/>
    <w:rsid w:val="00171E49"/>
    <w:rsid w:val="00172B04"/>
    <w:rsid w:val="0017337B"/>
    <w:rsid w:val="001735E7"/>
    <w:rsid w:val="001741A6"/>
    <w:rsid w:val="00174E8C"/>
    <w:rsid w:val="001760C0"/>
    <w:rsid w:val="00176234"/>
    <w:rsid w:val="0018057D"/>
    <w:rsid w:val="00182F4A"/>
    <w:rsid w:val="00185519"/>
    <w:rsid w:val="0018620C"/>
    <w:rsid w:val="00186FF6"/>
    <w:rsid w:val="001878F3"/>
    <w:rsid w:val="001930D6"/>
    <w:rsid w:val="001936F1"/>
    <w:rsid w:val="00193A71"/>
    <w:rsid w:val="00193CEE"/>
    <w:rsid w:val="00194D83"/>
    <w:rsid w:val="00195068"/>
    <w:rsid w:val="00195697"/>
    <w:rsid w:val="00196D5A"/>
    <w:rsid w:val="001A287A"/>
    <w:rsid w:val="001A2DF8"/>
    <w:rsid w:val="001A68F7"/>
    <w:rsid w:val="001A6D61"/>
    <w:rsid w:val="001A6F43"/>
    <w:rsid w:val="001B0933"/>
    <w:rsid w:val="001B241F"/>
    <w:rsid w:val="001B4683"/>
    <w:rsid w:val="001B557B"/>
    <w:rsid w:val="001B71D7"/>
    <w:rsid w:val="001C06B0"/>
    <w:rsid w:val="001C3DD8"/>
    <w:rsid w:val="001C41B1"/>
    <w:rsid w:val="001C58DF"/>
    <w:rsid w:val="001C73A0"/>
    <w:rsid w:val="001D2B16"/>
    <w:rsid w:val="001E013A"/>
    <w:rsid w:val="001E248A"/>
    <w:rsid w:val="001E3A9B"/>
    <w:rsid w:val="001E4D69"/>
    <w:rsid w:val="001E4DE6"/>
    <w:rsid w:val="001E51B8"/>
    <w:rsid w:val="001E576D"/>
    <w:rsid w:val="001E673D"/>
    <w:rsid w:val="001E7069"/>
    <w:rsid w:val="001F0AE2"/>
    <w:rsid w:val="001F19DE"/>
    <w:rsid w:val="001F2060"/>
    <w:rsid w:val="001F2465"/>
    <w:rsid w:val="001F3274"/>
    <w:rsid w:val="001F36F0"/>
    <w:rsid w:val="001F6116"/>
    <w:rsid w:val="001F76CA"/>
    <w:rsid w:val="001F7C9B"/>
    <w:rsid w:val="00200788"/>
    <w:rsid w:val="002016A3"/>
    <w:rsid w:val="00203035"/>
    <w:rsid w:val="002052C7"/>
    <w:rsid w:val="002073B8"/>
    <w:rsid w:val="002076A7"/>
    <w:rsid w:val="002144DA"/>
    <w:rsid w:val="00214C40"/>
    <w:rsid w:val="00216202"/>
    <w:rsid w:val="00217215"/>
    <w:rsid w:val="00220467"/>
    <w:rsid w:val="00223FEE"/>
    <w:rsid w:val="00226703"/>
    <w:rsid w:val="00227372"/>
    <w:rsid w:val="0023064C"/>
    <w:rsid w:val="0023109A"/>
    <w:rsid w:val="00237371"/>
    <w:rsid w:val="002409F3"/>
    <w:rsid w:val="00240A59"/>
    <w:rsid w:val="00241843"/>
    <w:rsid w:val="00241B4B"/>
    <w:rsid w:val="0024595B"/>
    <w:rsid w:val="00246E3B"/>
    <w:rsid w:val="0024726B"/>
    <w:rsid w:val="00250835"/>
    <w:rsid w:val="00252EF9"/>
    <w:rsid w:val="00253226"/>
    <w:rsid w:val="002569F7"/>
    <w:rsid w:val="00257551"/>
    <w:rsid w:val="002601FA"/>
    <w:rsid w:val="00262014"/>
    <w:rsid w:val="00263FFF"/>
    <w:rsid w:val="00265498"/>
    <w:rsid w:val="00265639"/>
    <w:rsid w:val="00271386"/>
    <w:rsid w:val="002723DA"/>
    <w:rsid w:val="002775BE"/>
    <w:rsid w:val="0028028C"/>
    <w:rsid w:val="00283A19"/>
    <w:rsid w:val="0029107D"/>
    <w:rsid w:val="002925A5"/>
    <w:rsid w:val="002929F9"/>
    <w:rsid w:val="00293072"/>
    <w:rsid w:val="00293966"/>
    <w:rsid w:val="002943AE"/>
    <w:rsid w:val="00294899"/>
    <w:rsid w:val="00295379"/>
    <w:rsid w:val="00295D26"/>
    <w:rsid w:val="0029729D"/>
    <w:rsid w:val="00297E4D"/>
    <w:rsid w:val="002A1867"/>
    <w:rsid w:val="002A1AD5"/>
    <w:rsid w:val="002A3AD3"/>
    <w:rsid w:val="002A4545"/>
    <w:rsid w:val="002A4FE5"/>
    <w:rsid w:val="002A5848"/>
    <w:rsid w:val="002A62BF"/>
    <w:rsid w:val="002A74BD"/>
    <w:rsid w:val="002A799C"/>
    <w:rsid w:val="002B03CF"/>
    <w:rsid w:val="002B4E45"/>
    <w:rsid w:val="002B6166"/>
    <w:rsid w:val="002C19A0"/>
    <w:rsid w:val="002C3E82"/>
    <w:rsid w:val="002C512C"/>
    <w:rsid w:val="002C675D"/>
    <w:rsid w:val="002D11C5"/>
    <w:rsid w:val="002D3F8E"/>
    <w:rsid w:val="002D5930"/>
    <w:rsid w:val="002E09D2"/>
    <w:rsid w:val="002E0B39"/>
    <w:rsid w:val="002E1976"/>
    <w:rsid w:val="002E1A54"/>
    <w:rsid w:val="002E1EE4"/>
    <w:rsid w:val="002E1F29"/>
    <w:rsid w:val="002E2074"/>
    <w:rsid w:val="002E2632"/>
    <w:rsid w:val="002F01F7"/>
    <w:rsid w:val="002F0F1D"/>
    <w:rsid w:val="002F55B4"/>
    <w:rsid w:val="002F662E"/>
    <w:rsid w:val="002F666F"/>
    <w:rsid w:val="002F6F8D"/>
    <w:rsid w:val="00300F2C"/>
    <w:rsid w:val="0030140A"/>
    <w:rsid w:val="003016A7"/>
    <w:rsid w:val="00302A07"/>
    <w:rsid w:val="003030E5"/>
    <w:rsid w:val="00304611"/>
    <w:rsid w:val="00305483"/>
    <w:rsid w:val="00306471"/>
    <w:rsid w:val="00306518"/>
    <w:rsid w:val="00307753"/>
    <w:rsid w:val="00307EB6"/>
    <w:rsid w:val="00311354"/>
    <w:rsid w:val="0031191C"/>
    <w:rsid w:val="00311E43"/>
    <w:rsid w:val="00315014"/>
    <w:rsid w:val="00315198"/>
    <w:rsid w:val="0031543F"/>
    <w:rsid w:val="00320FF6"/>
    <w:rsid w:val="00325F60"/>
    <w:rsid w:val="00326189"/>
    <w:rsid w:val="00326256"/>
    <w:rsid w:val="00332A29"/>
    <w:rsid w:val="0033374D"/>
    <w:rsid w:val="00337696"/>
    <w:rsid w:val="00337EB7"/>
    <w:rsid w:val="003411AB"/>
    <w:rsid w:val="00341712"/>
    <w:rsid w:val="0034216D"/>
    <w:rsid w:val="0034361A"/>
    <w:rsid w:val="00343955"/>
    <w:rsid w:val="00344290"/>
    <w:rsid w:val="00344EE2"/>
    <w:rsid w:val="00345C05"/>
    <w:rsid w:val="00345E7E"/>
    <w:rsid w:val="00345F90"/>
    <w:rsid w:val="00346DFD"/>
    <w:rsid w:val="0034789E"/>
    <w:rsid w:val="003525A1"/>
    <w:rsid w:val="00353AE1"/>
    <w:rsid w:val="00361F9A"/>
    <w:rsid w:val="003622C1"/>
    <w:rsid w:val="00362CE6"/>
    <w:rsid w:val="00364BD8"/>
    <w:rsid w:val="003671C8"/>
    <w:rsid w:val="00370CA9"/>
    <w:rsid w:val="003733BC"/>
    <w:rsid w:val="00373C39"/>
    <w:rsid w:val="00376588"/>
    <w:rsid w:val="00376B29"/>
    <w:rsid w:val="0037713F"/>
    <w:rsid w:val="00377384"/>
    <w:rsid w:val="00382BFA"/>
    <w:rsid w:val="003842E1"/>
    <w:rsid w:val="0038487F"/>
    <w:rsid w:val="00386046"/>
    <w:rsid w:val="00392B14"/>
    <w:rsid w:val="003A1720"/>
    <w:rsid w:val="003A1C2A"/>
    <w:rsid w:val="003A324B"/>
    <w:rsid w:val="003A4E6D"/>
    <w:rsid w:val="003A7895"/>
    <w:rsid w:val="003B036D"/>
    <w:rsid w:val="003B0B88"/>
    <w:rsid w:val="003B217E"/>
    <w:rsid w:val="003B227A"/>
    <w:rsid w:val="003B2417"/>
    <w:rsid w:val="003B3544"/>
    <w:rsid w:val="003B66E2"/>
    <w:rsid w:val="003B7AB2"/>
    <w:rsid w:val="003C1049"/>
    <w:rsid w:val="003C57A3"/>
    <w:rsid w:val="003C5923"/>
    <w:rsid w:val="003C5E4D"/>
    <w:rsid w:val="003C6607"/>
    <w:rsid w:val="003D054D"/>
    <w:rsid w:val="003D1602"/>
    <w:rsid w:val="003D5235"/>
    <w:rsid w:val="003D644E"/>
    <w:rsid w:val="003D6899"/>
    <w:rsid w:val="003D7573"/>
    <w:rsid w:val="003E0B19"/>
    <w:rsid w:val="003E280D"/>
    <w:rsid w:val="003E32B3"/>
    <w:rsid w:val="003E3B21"/>
    <w:rsid w:val="003E3D80"/>
    <w:rsid w:val="003E4B38"/>
    <w:rsid w:val="003F0073"/>
    <w:rsid w:val="003F2722"/>
    <w:rsid w:val="003F2C3F"/>
    <w:rsid w:val="003F44F2"/>
    <w:rsid w:val="003F691E"/>
    <w:rsid w:val="003F6E26"/>
    <w:rsid w:val="004023B0"/>
    <w:rsid w:val="004033EC"/>
    <w:rsid w:val="00404455"/>
    <w:rsid w:val="00406DE2"/>
    <w:rsid w:val="004105F5"/>
    <w:rsid w:val="004130AD"/>
    <w:rsid w:val="004154F2"/>
    <w:rsid w:val="00415C1D"/>
    <w:rsid w:val="004165A1"/>
    <w:rsid w:val="00416F1A"/>
    <w:rsid w:val="004207B6"/>
    <w:rsid w:val="004269AA"/>
    <w:rsid w:val="00430990"/>
    <w:rsid w:val="00430FFF"/>
    <w:rsid w:val="00432793"/>
    <w:rsid w:val="00435DDD"/>
    <w:rsid w:val="00443BD9"/>
    <w:rsid w:val="00443D8C"/>
    <w:rsid w:val="0044494D"/>
    <w:rsid w:val="00444E82"/>
    <w:rsid w:val="004461D5"/>
    <w:rsid w:val="00447488"/>
    <w:rsid w:val="0045081B"/>
    <w:rsid w:val="00454E11"/>
    <w:rsid w:val="00455284"/>
    <w:rsid w:val="00455938"/>
    <w:rsid w:val="004570EE"/>
    <w:rsid w:val="00460C2A"/>
    <w:rsid w:val="004617B0"/>
    <w:rsid w:val="004618A8"/>
    <w:rsid w:val="0046247A"/>
    <w:rsid w:val="00462576"/>
    <w:rsid w:val="0046340B"/>
    <w:rsid w:val="00463FDE"/>
    <w:rsid w:val="0046464F"/>
    <w:rsid w:val="004653E4"/>
    <w:rsid w:val="0046732D"/>
    <w:rsid w:val="004676A8"/>
    <w:rsid w:val="00470265"/>
    <w:rsid w:val="00472964"/>
    <w:rsid w:val="004729A9"/>
    <w:rsid w:val="00474595"/>
    <w:rsid w:val="00474799"/>
    <w:rsid w:val="00474890"/>
    <w:rsid w:val="004753C2"/>
    <w:rsid w:val="0047603E"/>
    <w:rsid w:val="0047604B"/>
    <w:rsid w:val="00485140"/>
    <w:rsid w:val="00485D31"/>
    <w:rsid w:val="004862B0"/>
    <w:rsid w:val="00487D52"/>
    <w:rsid w:val="00491750"/>
    <w:rsid w:val="0049348A"/>
    <w:rsid w:val="00494DD0"/>
    <w:rsid w:val="004A015B"/>
    <w:rsid w:val="004A0E31"/>
    <w:rsid w:val="004A1412"/>
    <w:rsid w:val="004A6E0A"/>
    <w:rsid w:val="004B05AD"/>
    <w:rsid w:val="004B2ED2"/>
    <w:rsid w:val="004B374A"/>
    <w:rsid w:val="004B4F8A"/>
    <w:rsid w:val="004B5FA2"/>
    <w:rsid w:val="004C39F5"/>
    <w:rsid w:val="004C46AE"/>
    <w:rsid w:val="004D234E"/>
    <w:rsid w:val="004D2879"/>
    <w:rsid w:val="004D36F3"/>
    <w:rsid w:val="004D526C"/>
    <w:rsid w:val="004D689C"/>
    <w:rsid w:val="004D7269"/>
    <w:rsid w:val="004E1374"/>
    <w:rsid w:val="004E2B57"/>
    <w:rsid w:val="004E2B6E"/>
    <w:rsid w:val="004E2F63"/>
    <w:rsid w:val="004E332E"/>
    <w:rsid w:val="004E3E5C"/>
    <w:rsid w:val="004E50F0"/>
    <w:rsid w:val="004E682C"/>
    <w:rsid w:val="004E7AB1"/>
    <w:rsid w:val="004F04E6"/>
    <w:rsid w:val="004F20BA"/>
    <w:rsid w:val="004F36AD"/>
    <w:rsid w:val="00503576"/>
    <w:rsid w:val="00511A58"/>
    <w:rsid w:val="0051365C"/>
    <w:rsid w:val="005139F0"/>
    <w:rsid w:val="0051613B"/>
    <w:rsid w:val="005163F5"/>
    <w:rsid w:val="00520FCA"/>
    <w:rsid w:val="005210A8"/>
    <w:rsid w:val="005227E3"/>
    <w:rsid w:val="00523DE4"/>
    <w:rsid w:val="00525D55"/>
    <w:rsid w:val="00526358"/>
    <w:rsid w:val="0052724B"/>
    <w:rsid w:val="00527273"/>
    <w:rsid w:val="00530556"/>
    <w:rsid w:val="00532C84"/>
    <w:rsid w:val="005378F6"/>
    <w:rsid w:val="00537F99"/>
    <w:rsid w:val="00542694"/>
    <w:rsid w:val="00544097"/>
    <w:rsid w:val="005443F1"/>
    <w:rsid w:val="00544709"/>
    <w:rsid w:val="00544D5A"/>
    <w:rsid w:val="005507E2"/>
    <w:rsid w:val="00552363"/>
    <w:rsid w:val="00553116"/>
    <w:rsid w:val="00556368"/>
    <w:rsid w:val="005602FD"/>
    <w:rsid w:val="005623B8"/>
    <w:rsid w:val="00562CCB"/>
    <w:rsid w:val="00563B2E"/>
    <w:rsid w:val="005643AA"/>
    <w:rsid w:val="0056443B"/>
    <w:rsid w:val="00565C6C"/>
    <w:rsid w:val="005671D3"/>
    <w:rsid w:val="00573424"/>
    <w:rsid w:val="00574EC3"/>
    <w:rsid w:val="00575D98"/>
    <w:rsid w:val="00576A74"/>
    <w:rsid w:val="00577E35"/>
    <w:rsid w:val="00580A94"/>
    <w:rsid w:val="005829C9"/>
    <w:rsid w:val="0058400B"/>
    <w:rsid w:val="00584411"/>
    <w:rsid w:val="0058734F"/>
    <w:rsid w:val="0059047C"/>
    <w:rsid w:val="005908EE"/>
    <w:rsid w:val="00590AAB"/>
    <w:rsid w:val="00591099"/>
    <w:rsid w:val="005910B0"/>
    <w:rsid w:val="005910E6"/>
    <w:rsid w:val="00592EE3"/>
    <w:rsid w:val="005932AA"/>
    <w:rsid w:val="00595A04"/>
    <w:rsid w:val="005A15B5"/>
    <w:rsid w:val="005A7E49"/>
    <w:rsid w:val="005B3515"/>
    <w:rsid w:val="005B42E6"/>
    <w:rsid w:val="005B462F"/>
    <w:rsid w:val="005B5250"/>
    <w:rsid w:val="005B6084"/>
    <w:rsid w:val="005B7AE6"/>
    <w:rsid w:val="005B7E51"/>
    <w:rsid w:val="005C25DB"/>
    <w:rsid w:val="005C3723"/>
    <w:rsid w:val="005C45E3"/>
    <w:rsid w:val="005C4883"/>
    <w:rsid w:val="005C6586"/>
    <w:rsid w:val="005C664A"/>
    <w:rsid w:val="005C702D"/>
    <w:rsid w:val="005D0C50"/>
    <w:rsid w:val="005D2302"/>
    <w:rsid w:val="005D28C0"/>
    <w:rsid w:val="005D386E"/>
    <w:rsid w:val="005D3A4C"/>
    <w:rsid w:val="005D58DE"/>
    <w:rsid w:val="005D7459"/>
    <w:rsid w:val="005E034F"/>
    <w:rsid w:val="005E1E1B"/>
    <w:rsid w:val="005E2182"/>
    <w:rsid w:val="005E3363"/>
    <w:rsid w:val="005E58D5"/>
    <w:rsid w:val="005E7B6B"/>
    <w:rsid w:val="005E7C14"/>
    <w:rsid w:val="005F23D2"/>
    <w:rsid w:val="005F25E2"/>
    <w:rsid w:val="005F5834"/>
    <w:rsid w:val="005F7878"/>
    <w:rsid w:val="006026CC"/>
    <w:rsid w:val="00604CB5"/>
    <w:rsid w:val="00605B67"/>
    <w:rsid w:val="0060679C"/>
    <w:rsid w:val="0060778F"/>
    <w:rsid w:val="00607B65"/>
    <w:rsid w:val="00607DCE"/>
    <w:rsid w:val="0061015C"/>
    <w:rsid w:val="00610242"/>
    <w:rsid w:val="00610708"/>
    <w:rsid w:val="00610C24"/>
    <w:rsid w:val="00613197"/>
    <w:rsid w:val="00613934"/>
    <w:rsid w:val="00620387"/>
    <w:rsid w:val="00620D49"/>
    <w:rsid w:val="00622245"/>
    <w:rsid w:val="006223A6"/>
    <w:rsid w:val="00630C04"/>
    <w:rsid w:val="0063256F"/>
    <w:rsid w:val="00632684"/>
    <w:rsid w:val="006334C0"/>
    <w:rsid w:val="00633B34"/>
    <w:rsid w:val="006340F9"/>
    <w:rsid w:val="00634B56"/>
    <w:rsid w:val="0063509A"/>
    <w:rsid w:val="00636068"/>
    <w:rsid w:val="006367D0"/>
    <w:rsid w:val="00637711"/>
    <w:rsid w:val="00641264"/>
    <w:rsid w:val="00642224"/>
    <w:rsid w:val="00643B51"/>
    <w:rsid w:val="00643C72"/>
    <w:rsid w:val="006441F5"/>
    <w:rsid w:val="006447DF"/>
    <w:rsid w:val="00645427"/>
    <w:rsid w:val="00645BEB"/>
    <w:rsid w:val="00646199"/>
    <w:rsid w:val="00650971"/>
    <w:rsid w:val="006515B1"/>
    <w:rsid w:val="00651B5E"/>
    <w:rsid w:val="006536AD"/>
    <w:rsid w:val="00653BCE"/>
    <w:rsid w:val="00654157"/>
    <w:rsid w:val="00655B0A"/>
    <w:rsid w:val="00657C26"/>
    <w:rsid w:val="00660B46"/>
    <w:rsid w:val="00662F1B"/>
    <w:rsid w:val="00662F35"/>
    <w:rsid w:val="0066733C"/>
    <w:rsid w:val="0067004A"/>
    <w:rsid w:val="00670D9C"/>
    <w:rsid w:val="0067163D"/>
    <w:rsid w:val="0067198A"/>
    <w:rsid w:val="006733F4"/>
    <w:rsid w:val="00673581"/>
    <w:rsid w:val="006753FD"/>
    <w:rsid w:val="006761D1"/>
    <w:rsid w:val="00676230"/>
    <w:rsid w:val="00677188"/>
    <w:rsid w:val="0067791F"/>
    <w:rsid w:val="006812A7"/>
    <w:rsid w:val="00682A32"/>
    <w:rsid w:val="00686BF7"/>
    <w:rsid w:val="0069259C"/>
    <w:rsid w:val="00693473"/>
    <w:rsid w:val="0069478C"/>
    <w:rsid w:val="00697EBE"/>
    <w:rsid w:val="006A1A1C"/>
    <w:rsid w:val="006A273B"/>
    <w:rsid w:val="006A4A4C"/>
    <w:rsid w:val="006A4D8B"/>
    <w:rsid w:val="006B089C"/>
    <w:rsid w:val="006B1560"/>
    <w:rsid w:val="006B38BC"/>
    <w:rsid w:val="006B4E74"/>
    <w:rsid w:val="006B5A9E"/>
    <w:rsid w:val="006B6D4D"/>
    <w:rsid w:val="006B7D95"/>
    <w:rsid w:val="006C0057"/>
    <w:rsid w:val="006C01B5"/>
    <w:rsid w:val="006C4A80"/>
    <w:rsid w:val="006C55C5"/>
    <w:rsid w:val="006C561B"/>
    <w:rsid w:val="006C7CEE"/>
    <w:rsid w:val="006D24FD"/>
    <w:rsid w:val="006D2DFE"/>
    <w:rsid w:val="006D3666"/>
    <w:rsid w:val="006D6A90"/>
    <w:rsid w:val="006D7945"/>
    <w:rsid w:val="006E0ADA"/>
    <w:rsid w:val="006E1169"/>
    <w:rsid w:val="006E196B"/>
    <w:rsid w:val="006E317C"/>
    <w:rsid w:val="006E5F0F"/>
    <w:rsid w:val="006E7276"/>
    <w:rsid w:val="006E7913"/>
    <w:rsid w:val="006F0BE3"/>
    <w:rsid w:val="006F0ED1"/>
    <w:rsid w:val="006F25B0"/>
    <w:rsid w:val="006F28E0"/>
    <w:rsid w:val="006F2B5A"/>
    <w:rsid w:val="006F5F45"/>
    <w:rsid w:val="006F602E"/>
    <w:rsid w:val="006F6793"/>
    <w:rsid w:val="006F6D48"/>
    <w:rsid w:val="0070031A"/>
    <w:rsid w:val="00704197"/>
    <w:rsid w:val="0070442F"/>
    <w:rsid w:val="007061DC"/>
    <w:rsid w:val="00706564"/>
    <w:rsid w:val="00707111"/>
    <w:rsid w:val="00715035"/>
    <w:rsid w:val="00715511"/>
    <w:rsid w:val="0071661E"/>
    <w:rsid w:val="00717F50"/>
    <w:rsid w:val="00721371"/>
    <w:rsid w:val="00723428"/>
    <w:rsid w:val="00724A22"/>
    <w:rsid w:val="00733C88"/>
    <w:rsid w:val="007346B6"/>
    <w:rsid w:val="00734919"/>
    <w:rsid w:val="0073709B"/>
    <w:rsid w:val="00741E59"/>
    <w:rsid w:val="00750C61"/>
    <w:rsid w:val="00751E46"/>
    <w:rsid w:val="007524D0"/>
    <w:rsid w:val="007526B4"/>
    <w:rsid w:val="007613E3"/>
    <w:rsid w:val="00761A91"/>
    <w:rsid w:val="0076420F"/>
    <w:rsid w:val="00764231"/>
    <w:rsid w:val="00764ED4"/>
    <w:rsid w:val="007655B6"/>
    <w:rsid w:val="00766457"/>
    <w:rsid w:val="00766F86"/>
    <w:rsid w:val="0077130D"/>
    <w:rsid w:val="007713CA"/>
    <w:rsid w:val="00771435"/>
    <w:rsid w:val="00771F09"/>
    <w:rsid w:val="00773752"/>
    <w:rsid w:val="00773F2D"/>
    <w:rsid w:val="00774A7D"/>
    <w:rsid w:val="00774F61"/>
    <w:rsid w:val="0077506B"/>
    <w:rsid w:val="007758AC"/>
    <w:rsid w:val="007761FD"/>
    <w:rsid w:val="00776646"/>
    <w:rsid w:val="007802F9"/>
    <w:rsid w:val="00780D5E"/>
    <w:rsid w:val="007818C3"/>
    <w:rsid w:val="00781CD6"/>
    <w:rsid w:val="0078354C"/>
    <w:rsid w:val="00784B2D"/>
    <w:rsid w:val="007861F6"/>
    <w:rsid w:val="007922F4"/>
    <w:rsid w:val="0079361D"/>
    <w:rsid w:val="007967AA"/>
    <w:rsid w:val="00796840"/>
    <w:rsid w:val="007A2497"/>
    <w:rsid w:val="007A2D7B"/>
    <w:rsid w:val="007A5640"/>
    <w:rsid w:val="007A6ED0"/>
    <w:rsid w:val="007A79D2"/>
    <w:rsid w:val="007B0436"/>
    <w:rsid w:val="007B20CD"/>
    <w:rsid w:val="007B368A"/>
    <w:rsid w:val="007B503C"/>
    <w:rsid w:val="007C095D"/>
    <w:rsid w:val="007C1DD0"/>
    <w:rsid w:val="007C43B5"/>
    <w:rsid w:val="007C4906"/>
    <w:rsid w:val="007C799A"/>
    <w:rsid w:val="007D16C2"/>
    <w:rsid w:val="007D1833"/>
    <w:rsid w:val="007D1BF1"/>
    <w:rsid w:val="007D2313"/>
    <w:rsid w:val="007D2492"/>
    <w:rsid w:val="007D460D"/>
    <w:rsid w:val="007D65DC"/>
    <w:rsid w:val="007D778C"/>
    <w:rsid w:val="007E0AD8"/>
    <w:rsid w:val="007E0F54"/>
    <w:rsid w:val="007E127B"/>
    <w:rsid w:val="007E1D5F"/>
    <w:rsid w:val="007E206D"/>
    <w:rsid w:val="007E3860"/>
    <w:rsid w:val="007E6315"/>
    <w:rsid w:val="007E73D3"/>
    <w:rsid w:val="007F1100"/>
    <w:rsid w:val="007F126B"/>
    <w:rsid w:val="007F1BC1"/>
    <w:rsid w:val="007F2AD7"/>
    <w:rsid w:val="007F32A5"/>
    <w:rsid w:val="007F38F7"/>
    <w:rsid w:val="007F4225"/>
    <w:rsid w:val="007F6AFE"/>
    <w:rsid w:val="0080007B"/>
    <w:rsid w:val="00800098"/>
    <w:rsid w:val="008012F7"/>
    <w:rsid w:val="00802AB0"/>
    <w:rsid w:val="00803C07"/>
    <w:rsid w:val="00805167"/>
    <w:rsid w:val="0080578F"/>
    <w:rsid w:val="0080580B"/>
    <w:rsid w:val="008062DA"/>
    <w:rsid w:val="00806494"/>
    <w:rsid w:val="0081067E"/>
    <w:rsid w:val="00812478"/>
    <w:rsid w:val="008208F6"/>
    <w:rsid w:val="0082175E"/>
    <w:rsid w:val="00824CF9"/>
    <w:rsid w:val="008258CB"/>
    <w:rsid w:val="00826763"/>
    <w:rsid w:val="008277DC"/>
    <w:rsid w:val="008304AA"/>
    <w:rsid w:val="0083363A"/>
    <w:rsid w:val="0084108E"/>
    <w:rsid w:val="008419FA"/>
    <w:rsid w:val="008439B9"/>
    <w:rsid w:val="00845C72"/>
    <w:rsid w:val="00846720"/>
    <w:rsid w:val="00852820"/>
    <w:rsid w:val="00857497"/>
    <w:rsid w:val="008579CB"/>
    <w:rsid w:val="00861E74"/>
    <w:rsid w:val="00863167"/>
    <w:rsid w:val="008639D6"/>
    <w:rsid w:val="00863E00"/>
    <w:rsid w:val="00866468"/>
    <w:rsid w:val="0086751F"/>
    <w:rsid w:val="00871998"/>
    <w:rsid w:val="00871D2E"/>
    <w:rsid w:val="008735CD"/>
    <w:rsid w:val="008744EE"/>
    <w:rsid w:val="0087468B"/>
    <w:rsid w:val="00880034"/>
    <w:rsid w:val="008810F9"/>
    <w:rsid w:val="00881E37"/>
    <w:rsid w:val="00883237"/>
    <w:rsid w:val="00885C54"/>
    <w:rsid w:val="00885E6B"/>
    <w:rsid w:val="00886679"/>
    <w:rsid w:val="00886F65"/>
    <w:rsid w:val="00891A63"/>
    <w:rsid w:val="00891E0D"/>
    <w:rsid w:val="00893855"/>
    <w:rsid w:val="008977EE"/>
    <w:rsid w:val="008A0AEF"/>
    <w:rsid w:val="008A1110"/>
    <w:rsid w:val="008A1BDD"/>
    <w:rsid w:val="008A21A6"/>
    <w:rsid w:val="008A3DC5"/>
    <w:rsid w:val="008A797E"/>
    <w:rsid w:val="008A7DB1"/>
    <w:rsid w:val="008B13BF"/>
    <w:rsid w:val="008B2FF3"/>
    <w:rsid w:val="008B47B1"/>
    <w:rsid w:val="008B7728"/>
    <w:rsid w:val="008B7ADC"/>
    <w:rsid w:val="008C0975"/>
    <w:rsid w:val="008C1934"/>
    <w:rsid w:val="008C2ADF"/>
    <w:rsid w:val="008C3230"/>
    <w:rsid w:val="008C59B3"/>
    <w:rsid w:val="008C59D9"/>
    <w:rsid w:val="008D0E17"/>
    <w:rsid w:val="008D1FB9"/>
    <w:rsid w:val="008D355F"/>
    <w:rsid w:val="008D40C2"/>
    <w:rsid w:val="008D482B"/>
    <w:rsid w:val="008E059D"/>
    <w:rsid w:val="008E1803"/>
    <w:rsid w:val="008E1B74"/>
    <w:rsid w:val="008E2824"/>
    <w:rsid w:val="008E2CA5"/>
    <w:rsid w:val="008E3413"/>
    <w:rsid w:val="008E3892"/>
    <w:rsid w:val="008E4B6F"/>
    <w:rsid w:val="008E4E4D"/>
    <w:rsid w:val="008E5192"/>
    <w:rsid w:val="008E7400"/>
    <w:rsid w:val="008F0996"/>
    <w:rsid w:val="008F2AD5"/>
    <w:rsid w:val="008F328C"/>
    <w:rsid w:val="008F4B0C"/>
    <w:rsid w:val="008F584A"/>
    <w:rsid w:val="00902B9F"/>
    <w:rsid w:val="009039A6"/>
    <w:rsid w:val="00906395"/>
    <w:rsid w:val="00910148"/>
    <w:rsid w:val="009112A3"/>
    <w:rsid w:val="0091692D"/>
    <w:rsid w:val="009261F0"/>
    <w:rsid w:val="0092731B"/>
    <w:rsid w:val="00927DB1"/>
    <w:rsid w:val="009312C6"/>
    <w:rsid w:val="00932533"/>
    <w:rsid w:val="00932AD6"/>
    <w:rsid w:val="009342D2"/>
    <w:rsid w:val="00937F02"/>
    <w:rsid w:val="00940B95"/>
    <w:rsid w:val="00943B1C"/>
    <w:rsid w:val="00944A53"/>
    <w:rsid w:val="00945940"/>
    <w:rsid w:val="00945A20"/>
    <w:rsid w:val="009460EE"/>
    <w:rsid w:val="00947133"/>
    <w:rsid w:val="00947D09"/>
    <w:rsid w:val="0095012B"/>
    <w:rsid w:val="009511CC"/>
    <w:rsid w:val="00952521"/>
    <w:rsid w:val="00953119"/>
    <w:rsid w:val="00954D3B"/>
    <w:rsid w:val="00954F36"/>
    <w:rsid w:val="009555B0"/>
    <w:rsid w:val="0095647C"/>
    <w:rsid w:val="0095756E"/>
    <w:rsid w:val="00957C19"/>
    <w:rsid w:val="00957DB1"/>
    <w:rsid w:val="00961011"/>
    <w:rsid w:val="0096350B"/>
    <w:rsid w:val="009661D0"/>
    <w:rsid w:val="009716BF"/>
    <w:rsid w:val="009767A1"/>
    <w:rsid w:val="0097706F"/>
    <w:rsid w:val="0097770F"/>
    <w:rsid w:val="009821BD"/>
    <w:rsid w:val="00982227"/>
    <w:rsid w:val="00982530"/>
    <w:rsid w:val="009849D2"/>
    <w:rsid w:val="00984CCA"/>
    <w:rsid w:val="009876CF"/>
    <w:rsid w:val="00992A05"/>
    <w:rsid w:val="0099576E"/>
    <w:rsid w:val="0099624F"/>
    <w:rsid w:val="009976B5"/>
    <w:rsid w:val="00997B1A"/>
    <w:rsid w:val="00997F79"/>
    <w:rsid w:val="009A0C1E"/>
    <w:rsid w:val="009A1AA3"/>
    <w:rsid w:val="009A2F59"/>
    <w:rsid w:val="009A379C"/>
    <w:rsid w:val="009A4EDE"/>
    <w:rsid w:val="009A52DE"/>
    <w:rsid w:val="009A64BA"/>
    <w:rsid w:val="009A69CD"/>
    <w:rsid w:val="009B1103"/>
    <w:rsid w:val="009B51E8"/>
    <w:rsid w:val="009B7855"/>
    <w:rsid w:val="009C1109"/>
    <w:rsid w:val="009C1469"/>
    <w:rsid w:val="009C351C"/>
    <w:rsid w:val="009D542C"/>
    <w:rsid w:val="009E350E"/>
    <w:rsid w:val="009E4E3C"/>
    <w:rsid w:val="009F401F"/>
    <w:rsid w:val="009F525D"/>
    <w:rsid w:val="009F5436"/>
    <w:rsid w:val="009F5D32"/>
    <w:rsid w:val="00A00D07"/>
    <w:rsid w:val="00A02DA9"/>
    <w:rsid w:val="00A02F83"/>
    <w:rsid w:val="00A03DFF"/>
    <w:rsid w:val="00A12CAC"/>
    <w:rsid w:val="00A13EE7"/>
    <w:rsid w:val="00A14D32"/>
    <w:rsid w:val="00A14FBE"/>
    <w:rsid w:val="00A153DB"/>
    <w:rsid w:val="00A15BA0"/>
    <w:rsid w:val="00A17470"/>
    <w:rsid w:val="00A21E64"/>
    <w:rsid w:val="00A225C7"/>
    <w:rsid w:val="00A227D8"/>
    <w:rsid w:val="00A22CB9"/>
    <w:rsid w:val="00A23D4D"/>
    <w:rsid w:val="00A24D20"/>
    <w:rsid w:val="00A269F3"/>
    <w:rsid w:val="00A26F5F"/>
    <w:rsid w:val="00A372CF"/>
    <w:rsid w:val="00A418C7"/>
    <w:rsid w:val="00A424A9"/>
    <w:rsid w:val="00A43796"/>
    <w:rsid w:val="00A5150B"/>
    <w:rsid w:val="00A54073"/>
    <w:rsid w:val="00A54AF8"/>
    <w:rsid w:val="00A55027"/>
    <w:rsid w:val="00A556A6"/>
    <w:rsid w:val="00A557ED"/>
    <w:rsid w:val="00A55B2E"/>
    <w:rsid w:val="00A61703"/>
    <w:rsid w:val="00A61EA2"/>
    <w:rsid w:val="00A63806"/>
    <w:rsid w:val="00A6535A"/>
    <w:rsid w:val="00A6761D"/>
    <w:rsid w:val="00A70064"/>
    <w:rsid w:val="00A73C67"/>
    <w:rsid w:val="00A7407B"/>
    <w:rsid w:val="00A75D92"/>
    <w:rsid w:val="00A76B4C"/>
    <w:rsid w:val="00A770E2"/>
    <w:rsid w:val="00A77D47"/>
    <w:rsid w:val="00A8041B"/>
    <w:rsid w:val="00A805A9"/>
    <w:rsid w:val="00A806E4"/>
    <w:rsid w:val="00A8146F"/>
    <w:rsid w:val="00A8233C"/>
    <w:rsid w:val="00A83E81"/>
    <w:rsid w:val="00A84237"/>
    <w:rsid w:val="00A868C1"/>
    <w:rsid w:val="00A87BE9"/>
    <w:rsid w:val="00A9066B"/>
    <w:rsid w:val="00A908CE"/>
    <w:rsid w:val="00A9199B"/>
    <w:rsid w:val="00A92E3A"/>
    <w:rsid w:val="00A96684"/>
    <w:rsid w:val="00AA029D"/>
    <w:rsid w:val="00AA116A"/>
    <w:rsid w:val="00AA1804"/>
    <w:rsid w:val="00AA1C83"/>
    <w:rsid w:val="00AA23AD"/>
    <w:rsid w:val="00AA3E13"/>
    <w:rsid w:val="00AA4E03"/>
    <w:rsid w:val="00AB142E"/>
    <w:rsid w:val="00AB1D1F"/>
    <w:rsid w:val="00AB2700"/>
    <w:rsid w:val="00AB32B8"/>
    <w:rsid w:val="00AB414C"/>
    <w:rsid w:val="00AB59A9"/>
    <w:rsid w:val="00AB60FE"/>
    <w:rsid w:val="00AB77A1"/>
    <w:rsid w:val="00AB7914"/>
    <w:rsid w:val="00AC22FC"/>
    <w:rsid w:val="00AC2417"/>
    <w:rsid w:val="00AC3C81"/>
    <w:rsid w:val="00AC5822"/>
    <w:rsid w:val="00AD0A0C"/>
    <w:rsid w:val="00AD1F56"/>
    <w:rsid w:val="00AD4EB9"/>
    <w:rsid w:val="00AD5593"/>
    <w:rsid w:val="00AD7ED2"/>
    <w:rsid w:val="00AE1A99"/>
    <w:rsid w:val="00AE2A8D"/>
    <w:rsid w:val="00AE41A4"/>
    <w:rsid w:val="00AE4E41"/>
    <w:rsid w:val="00AE744C"/>
    <w:rsid w:val="00AF1CAE"/>
    <w:rsid w:val="00AF4515"/>
    <w:rsid w:val="00AF4DD6"/>
    <w:rsid w:val="00B009E0"/>
    <w:rsid w:val="00B043A3"/>
    <w:rsid w:val="00B1251B"/>
    <w:rsid w:val="00B14121"/>
    <w:rsid w:val="00B1628A"/>
    <w:rsid w:val="00B1644E"/>
    <w:rsid w:val="00B16B37"/>
    <w:rsid w:val="00B176F5"/>
    <w:rsid w:val="00B203FD"/>
    <w:rsid w:val="00B2587D"/>
    <w:rsid w:val="00B27227"/>
    <w:rsid w:val="00B3009D"/>
    <w:rsid w:val="00B302CA"/>
    <w:rsid w:val="00B30927"/>
    <w:rsid w:val="00B327D3"/>
    <w:rsid w:val="00B3456D"/>
    <w:rsid w:val="00B34B67"/>
    <w:rsid w:val="00B370AA"/>
    <w:rsid w:val="00B37599"/>
    <w:rsid w:val="00B40542"/>
    <w:rsid w:val="00B41AF2"/>
    <w:rsid w:val="00B42D64"/>
    <w:rsid w:val="00B43756"/>
    <w:rsid w:val="00B443F7"/>
    <w:rsid w:val="00B447E3"/>
    <w:rsid w:val="00B44AB6"/>
    <w:rsid w:val="00B46497"/>
    <w:rsid w:val="00B47571"/>
    <w:rsid w:val="00B50073"/>
    <w:rsid w:val="00B5353D"/>
    <w:rsid w:val="00B53E62"/>
    <w:rsid w:val="00B53F77"/>
    <w:rsid w:val="00B54B23"/>
    <w:rsid w:val="00B55035"/>
    <w:rsid w:val="00B55E0E"/>
    <w:rsid w:val="00B60BAE"/>
    <w:rsid w:val="00B60CC5"/>
    <w:rsid w:val="00B60D03"/>
    <w:rsid w:val="00B6591A"/>
    <w:rsid w:val="00B65CF4"/>
    <w:rsid w:val="00B67868"/>
    <w:rsid w:val="00B705CE"/>
    <w:rsid w:val="00B71651"/>
    <w:rsid w:val="00B71F2F"/>
    <w:rsid w:val="00B7278F"/>
    <w:rsid w:val="00B73CED"/>
    <w:rsid w:val="00B76CCD"/>
    <w:rsid w:val="00B77850"/>
    <w:rsid w:val="00B80142"/>
    <w:rsid w:val="00B82F16"/>
    <w:rsid w:val="00B92C78"/>
    <w:rsid w:val="00B92C81"/>
    <w:rsid w:val="00B93E8E"/>
    <w:rsid w:val="00B93FAB"/>
    <w:rsid w:val="00B976DC"/>
    <w:rsid w:val="00BA14AB"/>
    <w:rsid w:val="00BA1677"/>
    <w:rsid w:val="00BA19A6"/>
    <w:rsid w:val="00BA395A"/>
    <w:rsid w:val="00BA4C4A"/>
    <w:rsid w:val="00BA4EB0"/>
    <w:rsid w:val="00BA6EC8"/>
    <w:rsid w:val="00BA7C36"/>
    <w:rsid w:val="00BB26BE"/>
    <w:rsid w:val="00BB5892"/>
    <w:rsid w:val="00BB5A85"/>
    <w:rsid w:val="00BB7007"/>
    <w:rsid w:val="00BC041B"/>
    <w:rsid w:val="00BC19EB"/>
    <w:rsid w:val="00BC44D5"/>
    <w:rsid w:val="00BC6AC7"/>
    <w:rsid w:val="00BC7226"/>
    <w:rsid w:val="00BC7E0D"/>
    <w:rsid w:val="00BD1196"/>
    <w:rsid w:val="00BD1A53"/>
    <w:rsid w:val="00BD3D06"/>
    <w:rsid w:val="00BD5590"/>
    <w:rsid w:val="00BD670F"/>
    <w:rsid w:val="00BE0BCE"/>
    <w:rsid w:val="00BE1B4B"/>
    <w:rsid w:val="00BE2FE8"/>
    <w:rsid w:val="00BE3189"/>
    <w:rsid w:val="00BE497C"/>
    <w:rsid w:val="00BE616B"/>
    <w:rsid w:val="00BF2A7D"/>
    <w:rsid w:val="00BF3997"/>
    <w:rsid w:val="00BF594D"/>
    <w:rsid w:val="00BF6E68"/>
    <w:rsid w:val="00C04F21"/>
    <w:rsid w:val="00C10FDB"/>
    <w:rsid w:val="00C11009"/>
    <w:rsid w:val="00C11690"/>
    <w:rsid w:val="00C15461"/>
    <w:rsid w:val="00C216CB"/>
    <w:rsid w:val="00C22457"/>
    <w:rsid w:val="00C22D74"/>
    <w:rsid w:val="00C252CF"/>
    <w:rsid w:val="00C253C6"/>
    <w:rsid w:val="00C25E92"/>
    <w:rsid w:val="00C306F6"/>
    <w:rsid w:val="00C31F0D"/>
    <w:rsid w:val="00C34EEA"/>
    <w:rsid w:val="00C353AD"/>
    <w:rsid w:val="00C403EB"/>
    <w:rsid w:val="00C4058A"/>
    <w:rsid w:val="00C40740"/>
    <w:rsid w:val="00C4172E"/>
    <w:rsid w:val="00C41885"/>
    <w:rsid w:val="00C437B8"/>
    <w:rsid w:val="00C45694"/>
    <w:rsid w:val="00C462EF"/>
    <w:rsid w:val="00C476C4"/>
    <w:rsid w:val="00C51680"/>
    <w:rsid w:val="00C518EB"/>
    <w:rsid w:val="00C55BBC"/>
    <w:rsid w:val="00C565D7"/>
    <w:rsid w:val="00C57AD0"/>
    <w:rsid w:val="00C60338"/>
    <w:rsid w:val="00C60C20"/>
    <w:rsid w:val="00C6117C"/>
    <w:rsid w:val="00C64DE6"/>
    <w:rsid w:val="00C673AC"/>
    <w:rsid w:val="00C723F9"/>
    <w:rsid w:val="00C738C7"/>
    <w:rsid w:val="00C766C1"/>
    <w:rsid w:val="00C805C8"/>
    <w:rsid w:val="00C82A73"/>
    <w:rsid w:val="00C82CB2"/>
    <w:rsid w:val="00C834A5"/>
    <w:rsid w:val="00C87D2B"/>
    <w:rsid w:val="00C919BC"/>
    <w:rsid w:val="00C934B3"/>
    <w:rsid w:val="00C93E09"/>
    <w:rsid w:val="00C969AC"/>
    <w:rsid w:val="00C96C9D"/>
    <w:rsid w:val="00CA0591"/>
    <w:rsid w:val="00CA2489"/>
    <w:rsid w:val="00CA2B15"/>
    <w:rsid w:val="00CA40AD"/>
    <w:rsid w:val="00CA45A9"/>
    <w:rsid w:val="00CA47B7"/>
    <w:rsid w:val="00CA4E9D"/>
    <w:rsid w:val="00CA665D"/>
    <w:rsid w:val="00CA7492"/>
    <w:rsid w:val="00CB1652"/>
    <w:rsid w:val="00CB352E"/>
    <w:rsid w:val="00CB4A16"/>
    <w:rsid w:val="00CB654D"/>
    <w:rsid w:val="00CC3946"/>
    <w:rsid w:val="00CC3D0E"/>
    <w:rsid w:val="00CD2768"/>
    <w:rsid w:val="00CD27F3"/>
    <w:rsid w:val="00CD2AF7"/>
    <w:rsid w:val="00CD474B"/>
    <w:rsid w:val="00CD493D"/>
    <w:rsid w:val="00CE2274"/>
    <w:rsid w:val="00CE4002"/>
    <w:rsid w:val="00CE67F2"/>
    <w:rsid w:val="00CE78EA"/>
    <w:rsid w:val="00CE7915"/>
    <w:rsid w:val="00CF04DD"/>
    <w:rsid w:val="00CF15C1"/>
    <w:rsid w:val="00CF21E6"/>
    <w:rsid w:val="00CF5156"/>
    <w:rsid w:val="00CF5399"/>
    <w:rsid w:val="00CF6002"/>
    <w:rsid w:val="00CF6284"/>
    <w:rsid w:val="00CF702C"/>
    <w:rsid w:val="00CF73A8"/>
    <w:rsid w:val="00CF769F"/>
    <w:rsid w:val="00CF7CD2"/>
    <w:rsid w:val="00D0196C"/>
    <w:rsid w:val="00D05042"/>
    <w:rsid w:val="00D05FA7"/>
    <w:rsid w:val="00D0655D"/>
    <w:rsid w:val="00D07AE9"/>
    <w:rsid w:val="00D102CD"/>
    <w:rsid w:val="00D123A7"/>
    <w:rsid w:val="00D13927"/>
    <w:rsid w:val="00D139FD"/>
    <w:rsid w:val="00D14C83"/>
    <w:rsid w:val="00D162AD"/>
    <w:rsid w:val="00D165FD"/>
    <w:rsid w:val="00D16777"/>
    <w:rsid w:val="00D16AB7"/>
    <w:rsid w:val="00D17CE6"/>
    <w:rsid w:val="00D220D1"/>
    <w:rsid w:val="00D22B39"/>
    <w:rsid w:val="00D22BA1"/>
    <w:rsid w:val="00D22E0A"/>
    <w:rsid w:val="00D23FCA"/>
    <w:rsid w:val="00D24178"/>
    <w:rsid w:val="00D26DDA"/>
    <w:rsid w:val="00D30FCB"/>
    <w:rsid w:val="00D3172F"/>
    <w:rsid w:val="00D3281F"/>
    <w:rsid w:val="00D32FE2"/>
    <w:rsid w:val="00D33234"/>
    <w:rsid w:val="00D33401"/>
    <w:rsid w:val="00D34511"/>
    <w:rsid w:val="00D34BE7"/>
    <w:rsid w:val="00D357C7"/>
    <w:rsid w:val="00D36C43"/>
    <w:rsid w:val="00D40B5A"/>
    <w:rsid w:val="00D41DB7"/>
    <w:rsid w:val="00D41F66"/>
    <w:rsid w:val="00D4661F"/>
    <w:rsid w:val="00D51287"/>
    <w:rsid w:val="00D51B69"/>
    <w:rsid w:val="00D51C4E"/>
    <w:rsid w:val="00D52E82"/>
    <w:rsid w:val="00D53667"/>
    <w:rsid w:val="00D54318"/>
    <w:rsid w:val="00D54E52"/>
    <w:rsid w:val="00D5554B"/>
    <w:rsid w:val="00D55CA3"/>
    <w:rsid w:val="00D56EF6"/>
    <w:rsid w:val="00D57A79"/>
    <w:rsid w:val="00D6084A"/>
    <w:rsid w:val="00D623D2"/>
    <w:rsid w:val="00D65F3B"/>
    <w:rsid w:val="00D6638C"/>
    <w:rsid w:val="00D66DD5"/>
    <w:rsid w:val="00D675D0"/>
    <w:rsid w:val="00D719D7"/>
    <w:rsid w:val="00D72FD4"/>
    <w:rsid w:val="00D73A5E"/>
    <w:rsid w:val="00D7504D"/>
    <w:rsid w:val="00D807CD"/>
    <w:rsid w:val="00D843BC"/>
    <w:rsid w:val="00D85B2F"/>
    <w:rsid w:val="00D8751C"/>
    <w:rsid w:val="00D87E15"/>
    <w:rsid w:val="00D93DBF"/>
    <w:rsid w:val="00D94CE4"/>
    <w:rsid w:val="00D9579E"/>
    <w:rsid w:val="00D95FD0"/>
    <w:rsid w:val="00D96DF8"/>
    <w:rsid w:val="00DA2C4D"/>
    <w:rsid w:val="00DA4019"/>
    <w:rsid w:val="00DA4C98"/>
    <w:rsid w:val="00DA7A83"/>
    <w:rsid w:val="00DB125B"/>
    <w:rsid w:val="00DB1D34"/>
    <w:rsid w:val="00DB369B"/>
    <w:rsid w:val="00DB47FC"/>
    <w:rsid w:val="00DC21AD"/>
    <w:rsid w:val="00DC225E"/>
    <w:rsid w:val="00DC22C7"/>
    <w:rsid w:val="00DC2F2D"/>
    <w:rsid w:val="00DC3D24"/>
    <w:rsid w:val="00DC469E"/>
    <w:rsid w:val="00DC6462"/>
    <w:rsid w:val="00DC673B"/>
    <w:rsid w:val="00DD1474"/>
    <w:rsid w:val="00DD17CD"/>
    <w:rsid w:val="00DD339B"/>
    <w:rsid w:val="00DD3627"/>
    <w:rsid w:val="00DD3F53"/>
    <w:rsid w:val="00DD5058"/>
    <w:rsid w:val="00DD64A0"/>
    <w:rsid w:val="00DE0860"/>
    <w:rsid w:val="00DE17C3"/>
    <w:rsid w:val="00DE3087"/>
    <w:rsid w:val="00DE380D"/>
    <w:rsid w:val="00DE5AAB"/>
    <w:rsid w:val="00DE5D06"/>
    <w:rsid w:val="00DE6343"/>
    <w:rsid w:val="00DF1657"/>
    <w:rsid w:val="00DF191B"/>
    <w:rsid w:val="00DF1C6F"/>
    <w:rsid w:val="00DF2C85"/>
    <w:rsid w:val="00DF4F67"/>
    <w:rsid w:val="00DF5E6D"/>
    <w:rsid w:val="00E00CDA"/>
    <w:rsid w:val="00E018E0"/>
    <w:rsid w:val="00E0234A"/>
    <w:rsid w:val="00E02923"/>
    <w:rsid w:val="00E02CE0"/>
    <w:rsid w:val="00E04552"/>
    <w:rsid w:val="00E04D9C"/>
    <w:rsid w:val="00E05CB8"/>
    <w:rsid w:val="00E0665A"/>
    <w:rsid w:val="00E0692D"/>
    <w:rsid w:val="00E122B6"/>
    <w:rsid w:val="00E14738"/>
    <w:rsid w:val="00E147C6"/>
    <w:rsid w:val="00E15B80"/>
    <w:rsid w:val="00E15E77"/>
    <w:rsid w:val="00E16FE1"/>
    <w:rsid w:val="00E1701A"/>
    <w:rsid w:val="00E170AE"/>
    <w:rsid w:val="00E21903"/>
    <w:rsid w:val="00E2735F"/>
    <w:rsid w:val="00E34588"/>
    <w:rsid w:val="00E34BD9"/>
    <w:rsid w:val="00E36172"/>
    <w:rsid w:val="00E3622D"/>
    <w:rsid w:val="00E37B9F"/>
    <w:rsid w:val="00E42D40"/>
    <w:rsid w:val="00E440EF"/>
    <w:rsid w:val="00E452D9"/>
    <w:rsid w:val="00E4676A"/>
    <w:rsid w:val="00E4751D"/>
    <w:rsid w:val="00E5030F"/>
    <w:rsid w:val="00E520A7"/>
    <w:rsid w:val="00E526A6"/>
    <w:rsid w:val="00E5479A"/>
    <w:rsid w:val="00E5714A"/>
    <w:rsid w:val="00E60DA4"/>
    <w:rsid w:val="00E62A18"/>
    <w:rsid w:val="00E65099"/>
    <w:rsid w:val="00E65819"/>
    <w:rsid w:val="00E66B4C"/>
    <w:rsid w:val="00E678C8"/>
    <w:rsid w:val="00E67BB4"/>
    <w:rsid w:val="00E71C1F"/>
    <w:rsid w:val="00E73F38"/>
    <w:rsid w:val="00E75F7F"/>
    <w:rsid w:val="00E76B01"/>
    <w:rsid w:val="00E76E62"/>
    <w:rsid w:val="00E77F9F"/>
    <w:rsid w:val="00E82A9A"/>
    <w:rsid w:val="00E83AC9"/>
    <w:rsid w:val="00E83BD5"/>
    <w:rsid w:val="00E842B6"/>
    <w:rsid w:val="00E84BA8"/>
    <w:rsid w:val="00E84FA3"/>
    <w:rsid w:val="00E85519"/>
    <w:rsid w:val="00E87D7C"/>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60D"/>
    <w:rsid w:val="00EA2716"/>
    <w:rsid w:val="00EA7527"/>
    <w:rsid w:val="00EB06EA"/>
    <w:rsid w:val="00EB1729"/>
    <w:rsid w:val="00EB274D"/>
    <w:rsid w:val="00EB3876"/>
    <w:rsid w:val="00EB4AA7"/>
    <w:rsid w:val="00EB6F7A"/>
    <w:rsid w:val="00EB7CFD"/>
    <w:rsid w:val="00EC1628"/>
    <w:rsid w:val="00ED0E29"/>
    <w:rsid w:val="00ED1570"/>
    <w:rsid w:val="00ED4416"/>
    <w:rsid w:val="00ED4A64"/>
    <w:rsid w:val="00ED5502"/>
    <w:rsid w:val="00ED64FC"/>
    <w:rsid w:val="00EE0856"/>
    <w:rsid w:val="00EE15E3"/>
    <w:rsid w:val="00EE2E89"/>
    <w:rsid w:val="00EE677E"/>
    <w:rsid w:val="00EE7AD4"/>
    <w:rsid w:val="00EF0688"/>
    <w:rsid w:val="00EF27AB"/>
    <w:rsid w:val="00EF4771"/>
    <w:rsid w:val="00EF57EA"/>
    <w:rsid w:val="00EF71AE"/>
    <w:rsid w:val="00EF767D"/>
    <w:rsid w:val="00EF7CCB"/>
    <w:rsid w:val="00F00A51"/>
    <w:rsid w:val="00F025E0"/>
    <w:rsid w:val="00F03F58"/>
    <w:rsid w:val="00F0481C"/>
    <w:rsid w:val="00F0501E"/>
    <w:rsid w:val="00F059FE"/>
    <w:rsid w:val="00F060AB"/>
    <w:rsid w:val="00F06D56"/>
    <w:rsid w:val="00F0700C"/>
    <w:rsid w:val="00F1327E"/>
    <w:rsid w:val="00F1333C"/>
    <w:rsid w:val="00F21FA5"/>
    <w:rsid w:val="00F2422F"/>
    <w:rsid w:val="00F24A1C"/>
    <w:rsid w:val="00F25AFC"/>
    <w:rsid w:val="00F27AD8"/>
    <w:rsid w:val="00F417CF"/>
    <w:rsid w:val="00F42E16"/>
    <w:rsid w:val="00F45706"/>
    <w:rsid w:val="00F4758E"/>
    <w:rsid w:val="00F56033"/>
    <w:rsid w:val="00F56F7A"/>
    <w:rsid w:val="00F609FF"/>
    <w:rsid w:val="00F620A2"/>
    <w:rsid w:val="00F62258"/>
    <w:rsid w:val="00F63239"/>
    <w:rsid w:val="00F66913"/>
    <w:rsid w:val="00F66CF5"/>
    <w:rsid w:val="00F6768C"/>
    <w:rsid w:val="00F7186F"/>
    <w:rsid w:val="00F73479"/>
    <w:rsid w:val="00F749B5"/>
    <w:rsid w:val="00F74A3C"/>
    <w:rsid w:val="00F77712"/>
    <w:rsid w:val="00F81749"/>
    <w:rsid w:val="00F82079"/>
    <w:rsid w:val="00F83505"/>
    <w:rsid w:val="00F85216"/>
    <w:rsid w:val="00F85800"/>
    <w:rsid w:val="00F867DD"/>
    <w:rsid w:val="00F90E07"/>
    <w:rsid w:val="00F9118F"/>
    <w:rsid w:val="00F9171E"/>
    <w:rsid w:val="00F949D1"/>
    <w:rsid w:val="00F9530B"/>
    <w:rsid w:val="00F963B7"/>
    <w:rsid w:val="00F966E2"/>
    <w:rsid w:val="00F97438"/>
    <w:rsid w:val="00FA144C"/>
    <w:rsid w:val="00FA2A81"/>
    <w:rsid w:val="00FA2D7D"/>
    <w:rsid w:val="00FA7E94"/>
    <w:rsid w:val="00FB02C8"/>
    <w:rsid w:val="00FB0946"/>
    <w:rsid w:val="00FC1D39"/>
    <w:rsid w:val="00FC2DAD"/>
    <w:rsid w:val="00FC42C5"/>
    <w:rsid w:val="00FC5D6F"/>
    <w:rsid w:val="00FC6014"/>
    <w:rsid w:val="00FC607C"/>
    <w:rsid w:val="00FD0B30"/>
    <w:rsid w:val="00FD421F"/>
    <w:rsid w:val="00FD44B0"/>
    <w:rsid w:val="00FD71A7"/>
    <w:rsid w:val="00FD75E5"/>
    <w:rsid w:val="00FE0974"/>
    <w:rsid w:val="00FE2615"/>
    <w:rsid w:val="00FE6823"/>
    <w:rsid w:val="00FF0ABB"/>
    <w:rsid w:val="00FF16C9"/>
    <w:rsid w:val="00FF29EB"/>
    <w:rsid w:val="00FF3A99"/>
    <w:rsid w:val="00FF502D"/>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6216B27B-9C08-41A3-A4B4-5FFEB2AA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uiPriority w:val="99"/>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390A-2F3A-465D-9F4A-AB007C07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2215</Words>
  <Characters>12630</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염건일/주임연구원〉차세대표준(연)ACS팀(kunil.yum@lge.com)</dc:creator>
  <cp:lastModifiedBy>LG Electronics</cp:lastModifiedBy>
  <cp:revision>5</cp:revision>
  <dcterms:created xsi:type="dcterms:W3CDTF">2017-05-04T12:59:00Z</dcterms:created>
  <dcterms:modified xsi:type="dcterms:W3CDTF">2017-05-05T05:29:00Z</dcterms:modified>
</cp:coreProperties>
</file>